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8E9932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3CCA2ACA">
      <w:pPr>
        <w:rPr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                                                                       Осенний  семестр 202</w:t>
      </w:r>
      <w:r>
        <w:rPr>
          <w:rFonts w:hint="default"/>
          <w:b/>
          <w:bCs/>
          <w:color w:val="000000" w:themeColor="text1"/>
          <w:sz w:val="20"/>
          <w:szCs w:val="20"/>
          <w:lang w:val="en-US"/>
          <w14:textFill>
            <w14:solidFill>
              <w14:schemeClr w14:val="tx1"/>
            </w14:solidFill>
          </w14:textFill>
        </w:rPr>
        <w:t>4</w:t>
      </w:r>
      <w:bookmarkStart w:id="0" w:name="_GoBack"/>
      <w:bookmarkEnd w:id="0"/>
      <w:r>
        <w:rPr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-2025 уч. год</w:t>
      </w:r>
    </w:p>
    <w:p w14:paraId="32D865A5">
      <w:pPr>
        <w:rPr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                        по образовательной программе 6В02303 — «Иностранная филология  (западные языки)»</w:t>
      </w:r>
    </w:p>
    <w:p w14:paraId="4CD54868">
      <w:pPr>
        <w:rPr>
          <w:bCs/>
          <w:color w:val="FF0000"/>
          <w:sz w:val="20"/>
          <w:szCs w:val="20"/>
        </w:rPr>
      </w:pPr>
    </w:p>
    <w:tbl>
      <w:tblPr>
        <w:tblStyle w:val="9"/>
        <w:tblpPr w:leftFromText="180" w:rightFromText="180" w:vertAnchor="text" w:horzAnchor="page" w:tblpX="103" w:tblpY="241"/>
        <w:tblOverlap w:val="never"/>
        <w:tblW w:w="1504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1555"/>
        <w:gridCol w:w="1418"/>
        <w:gridCol w:w="993"/>
        <w:gridCol w:w="991"/>
        <w:gridCol w:w="1133"/>
        <w:gridCol w:w="708"/>
        <w:gridCol w:w="1415"/>
        <w:gridCol w:w="6241"/>
        <w:gridCol w:w="250"/>
        <w:gridCol w:w="345"/>
      </w:tblGrid>
      <w:tr w14:paraId="6BCEC3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2"/>
          <w:wAfter w:w="595" w:type="dxa"/>
          <w:trHeight w:val="265" w:hRule="atLeast"/>
        </w:trPr>
        <w:tc>
          <w:tcPr>
            <w:tcW w:w="1555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2D47947A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41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2E17C5DE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610E9C4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(СРО)</w:t>
            </w:r>
          </w:p>
          <w:p w14:paraId="088F4131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Вносите СРС, СРМ, СРД </w:t>
            </w:r>
          </w:p>
          <w:p w14:paraId="7AC4BB01">
            <w:pPr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 зависимости от уровня обучения</w:t>
            </w:r>
          </w:p>
        </w:tc>
        <w:tc>
          <w:tcPr>
            <w:tcW w:w="2832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68471D22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5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0B3580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1E874FA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6241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480893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0C1F3959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(СРОП)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24E7CDC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Вносите СРСП, СРМП, СРДП в зависимости от уровня обучения</w:t>
            </w:r>
          </w:p>
        </w:tc>
      </w:tr>
      <w:tr w14:paraId="672F93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2"/>
          <w:wAfter w:w="595" w:type="dxa"/>
          <w:trHeight w:val="883" w:hRule="atLeast"/>
        </w:trPr>
        <w:tc>
          <w:tcPr>
            <w:tcW w:w="1555" w:type="dxa"/>
            <w:vMerge w:val="continue"/>
          </w:tcPr>
          <w:p w14:paraId="761BEA88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411" w:type="dxa"/>
            <w:gridSpan w:val="2"/>
            <w:vMerge w:val="continue"/>
          </w:tcPr>
          <w:p w14:paraId="2801564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565780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75E72DB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40D0B3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5" w:type="dxa"/>
            <w:vMerge w:val="continue"/>
          </w:tcPr>
          <w:p w14:paraId="2180F5A8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6241" w:type="dxa"/>
            <w:vMerge w:val="continue"/>
          </w:tcPr>
          <w:p w14:paraId="6B5CEE51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14:paraId="2AA389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2"/>
          <w:wAfter w:w="595" w:type="dxa"/>
        </w:trPr>
        <w:tc>
          <w:tcPr>
            <w:tcW w:w="15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4EB4B7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Второй иностранный язык    </w:t>
            </w:r>
          </w:p>
          <w:p w14:paraId="490207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(В2)(немецкий,французский,английский,испанский,итальянский)</w:t>
            </w:r>
          </w:p>
          <w:p w14:paraId="274551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VIYa2204</w:t>
            </w:r>
          </w:p>
        </w:tc>
        <w:tc>
          <w:tcPr>
            <w:tcW w:w="2411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22D9FDD2">
            <w:pPr>
              <w:rPr>
                <w:sz w:val="20"/>
                <w:szCs w:val="20"/>
              </w:rPr>
            </w:pPr>
            <w:r>
              <w:rPr>
                <w:rStyle w:val="45"/>
                <w:color w:val="FF0000"/>
                <w:sz w:val="16"/>
                <w:szCs w:val="16"/>
                <w:shd w:val="clear" w:color="auto" w:fill="FFFFFF"/>
              </w:rPr>
              <w:t xml:space="preserve">                      </w:t>
            </w:r>
            <w:r>
              <w:rPr>
                <w:rStyle w:val="45"/>
                <w:color w:val="FF0000"/>
                <w:sz w:val="20"/>
                <w:szCs w:val="20"/>
                <w:shd w:val="clear" w:color="auto" w:fill="FFFFFF"/>
                <w:lang w:val="kk-KZ"/>
              </w:rPr>
              <w:t>7</w:t>
            </w:r>
          </w:p>
        </w:tc>
        <w:tc>
          <w:tcPr>
            <w:tcW w:w="99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1FEB339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113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1D25DFB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45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1048FD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14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370E86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24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4354E35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</w:t>
            </w:r>
            <w:r>
              <w:rPr>
                <w:sz w:val="20"/>
                <w:szCs w:val="20"/>
                <w:lang w:val="en-US"/>
              </w:rPr>
              <w:t xml:space="preserve">                  </w:t>
            </w: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14:paraId="4BCBFC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2"/>
          <w:wAfter w:w="595" w:type="dxa"/>
          <w:trHeight w:val="225" w:hRule="atLeast"/>
        </w:trPr>
        <w:tc>
          <w:tcPr>
            <w:tcW w:w="14454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5ECBCED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                                                             </w:t>
            </w: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14:paraId="315F35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2"/>
          <w:wAfter w:w="595" w:type="dxa"/>
        </w:trPr>
        <w:tc>
          <w:tcPr>
            <w:tcW w:w="15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6BB12298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4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05891F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7894C0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7DB64C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1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5B2C8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765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46B4DA0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Форма и платформа</w:t>
            </w:r>
          </w:p>
          <w:p w14:paraId="231D2D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итогового контроля</w:t>
            </w:r>
          </w:p>
        </w:tc>
      </w:tr>
      <w:tr w14:paraId="66EEE0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2"/>
          <w:wAfter w:w="595" w:type="dxa"/>
        </w:trPr>
        <w:tc>
          <w:tcPr>
            <w:tcW w:w="15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2C887351">
            <w:pPr>
              <w:rPr>
                <w:bCs/>
                <w:i/>
                <w:iCs/>
                <w:sz w:val="20"/>
                <w:szCs w:val="20"/>
                <w:highlight w:val="yellow"/>
              </w:rPr>
            </w:pPr>
            <w:r>
              <w:rPr>
                <w:bCs/>
                <w:i/>
                <w:iCs/>
                <w:sz w:val="20"/>
                <w:szCs w:val="20"/>
                <w:highlight w:val="yellow"/>
              </w:rPr>
              <w:t>офлайн</w:t>
            </w:r>
          </w:p>
        </w:tc>
        <w:tc>
          <w:tcPr>
            <w:tcW w:w="14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09BCAE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Вузовский компонент</w:t>
            </w:r>
          </w:p>
        </w:tc>
        <w:tc>
          <w:tcPr>
            <w:tcW w:w="198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266F5C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предусмотрены</w:t>
            </w:r>
          </w:p>
        </w:tc>
        <w:tc>
          <w:tcPr>
            <w:tcW w:w="1841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19426AA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семинары</w:t>
            </w:r>
          </w:p>
        </w:tc>
        <w:tc>
          <w:tcPr>
            <w:tcW w:w="765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240174E9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Устная офлайн                                                     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14:paraId="1F98BE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2"/>
          <w:wAfter w:w="595" w:type="dxa"/>
          <w:trHeight w:val="214" w:hRule="atLeast"/>
        </w:trPr>
        <w:tc>
          <w:tcPr>
            <w:tcW w:w="15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753A3B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243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60F45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Макатаева Шолпан Мукагалиевна</w:t>
            </w:r>
          </w:p>
        </w:tc>
        <w:tc>
          <w:tcPr>
            <w:tcW w:w="7656" w:type="dxa"/>
            <w:gridSpan w:val="2"/>
            <w:vMerge w:val="continue"/>
          </w:tcPr>
          <w:p w14:paraId="22DD51D3">
            <w:pPr>
              <w:jc w:val="center"/>
              <w:rPr>
                <w:sz w:val="20"/>
                <w:szCs w:val="20"/>
              </w:rPr>
            </w:pPr>
          </w:p>
        </w:tc>
      </w:tr>
      <w:tr w14:paraId="59AC19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2"/>
          <w:wAfter w:w="595" w:type="dxa"/>
        </w:trPr>
        <w:tc>
          <w:tcPr>
            <w:tcW w:w="15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41E0870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43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DA9BD1C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de-CH"/>
              </w:rPr>
              <w:t>E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  <w:lang w:val="de-CH"/>
              </w:rPr>
              <w:t>mail</w:t>
            </w:r>
            <w:r>
              <w:rPr>
                <w:sz w:val="20"/>
                <w:szCs w:val="20"/>
                <w:lang w:val="fr-FR"/>
              </w:rPr>
              <w:t>: sh.mak@mail.ru</w:t>
            </w:r>
            <w:r>
              <w:rPr>
                <w:rStyle w:val="11"/>
                <w:sz w:val="20"/>
                <w:szCs w:val="20"/>
                <w:lang w:val="fr-FR"/>
              </w:rPr>
              <w:t xml:space="preserve"> </w:t>
            </w:r>
            <w:r>
              <w:rPr>
                <w:rStyle w:val="11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656" w:type="dxa"/>
            <w:gridSpan w:val="2"/>
            <w:vMerge w:val="continue"/>
          </w:tcPr>
          <w:p w14:paraId="53C8CEA3">
            <w:pPr>
              <w:widowControl w:val="0"/>
              <w:spacing w:line="276" w:lineRule="auto"/>
              <w:rPr>
                <w:sz w:val="20"/>
                <w:szCs w:val="20"/>
                <w:lang w:val="fr-FR"/>
              </w:rPr>
            </w:pPr>
          </w:p>
        </w:tc>
      </w:tr>
      <w:tr w14:paraId="56C11E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2"/>
          <w:wAfter w:w="595" w:type="dxa"/>
        </w:trPr>
        <w:tc>
          <w:tcPr>
            <w:tcW w:w="15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3A5C59D6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43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03EF4202">
            <w:pPr>
              <w:jc w:val="both"/>
              <w:rPr>
                <w:sz w:val="20"/>
                <w:szCs w:val="20"/>
              </w:rPr>
            </w:pPr>
            <w:r>
              <w:rPr>
                <w:rStyle w:val="12"/>
                <w:b w:val="0"/>
                <w:sz w:val="20"/>
                <w:szCs w:val="20"/>
                <w:lang w:val="kk-KZ"/>
              </w:rPr>
              <w:t>3773330 (внут. 13-23)</w:t>
            </w:r>
          </w:p>
        </w:tc>
        <w:tc>
          <w:tcPr>
            <w:tcW w:w="7656" w:type="dxa"/>
            <w:gridSpan w:val="2"/>
            <w:vMerge w:val="continue"/>
          </w:tcPr>
          <w:p w14:paraId="0CC40359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14:paraId="5E9CA9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2"/>
          <w:wAfter w:w="595" w:type="dxa"/>
        </w:trPr>
        <w:tc>
          <w:tcPr>
            <w:tcW w:w="15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49C6DA5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243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6CB3F75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Айтжанова Гульнар Досхожаевна </w:t>
            </w:r>
            <w:r>
              <w:rPr>
                <w:sz w:val="20"/>
                <w:szCs w:val="20"/>
                <w:lang w:val="en-US"/>
              </w:rPr>
              <w:t>a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gulnara</w:t>
            </w:r>
            <w:r>
              <w:rPr>
                <w:sz w:val="20"/>
                <w:szCs w:val="20"/>
              </w:rPr>
              <w:t>70@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7656" w:type="dxa"/>
            <w:gridSpan w:val="2"/>
            <w:vMerge w:val="continue"/>
          </w:tcPr>
          <w:p w14:paraId="4F25222B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14:paraId="5EFAA9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2"/>
          <w:wAfter w:w="595" w:type="dxa"/>
        </w:trPr>
        <w:tc>
          <w:tcPr>
            <w:tcW w:w="15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3B2B2A0A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43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01F8922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656" w:type="dxa"/>
            <w:gridSpan w:val="2"/>
            <w:vMerge w:val="continue"/>
          </w:tcPr>
          <w:p w14:paraId="380CD2AB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14:paraId="63C0A2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2"/>
          <w:wAfter w:w="595" w:type="dxa"/>
        </w:trPr>
        <w:tc>
          <w:tcPr>
            <w:tcW w:w="15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1430AD3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43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14031207">
            <w:pPr>
              <w:jc w:val="both"/>
              <w:rPr>
                <w:sz w:val="20"/>
                <w:szCs w:val="20"/>
              </w:rPr>
            </w:pPr>
            <w:r>
              <w:rPr>
                <w:rStyle w:val="12"/>
                <w:b w:val="0"/>
                <w:sz w:val="20"/>
                <w:szCs w:val="20"/>
                <w:lang w:val="kk-KZ"/>
              </w:rPr>
              <w:t>3773330 (внут. 13-23</w:t>
            </w:r>
            <w:r>
              <w:rPr>
                <w:rStyle w:val="12"/>
                <w:b w:val="0"/>
                <w:sz w:val="20"/>
                <w:szCs w:val="20"/>
              </w:rPr>
              <w:t>)</w:t>
            </w:r>
          </w:p>
        </w:tc>
        <w:tc>
          <w:tcPr>
            <w:tcW w:w="7656" w:type="dxa"/>
            <w:gridSpan w:val="2"/>
            <w:vMerge w:val="continue"/>
          </w:tcPr>
          <w:p w14:paraId="54D7540F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14:paraId="36307B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2"/>
          <w:wAfter w:w="595" w:type="dxa"/>
          <w:trHeight w:val="109" w:hRule="atLeast"/>
        </w:trPr>
        <w:tc>
          <w:tcPr>
            <w:tcW w:w="14454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7019C92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                                                             </w:t>
            </w: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284690DF">
            <w:pPr>
              <w:rPr>
                <w:color w:val="FF0000"/>
                <w:sz w:val="16"/>
                <w:szCs w:val="16"/>
              </w:rPr>
            </w:pPr>
          </w:p>
        </w:tc>
      </w:tr>
      <w:tr w14:paraId="024768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2"/>
          <w:wAfter w:w="595" w:type="dxa"/>
        </w:trPr>
        <w:tc>
          <w:tcPr>
            <w:tcW w:w="1555" w:type="dxa"/>
            <w:shd w:val="clear" w:color="auto" w:fill="auto"/>
          </w:tcPr>
          <w:p w14:paraId="7CF9EC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243" w:type="dxa"/>
            <w:gridSpan w:val="5"/>
            <w:shd w:val="clear" w:color="auto" w:fill="auto"/>
          </w:tcPr>
          <w:p w14:paraId="1AFFBB3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5FBDEEFE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656" w:type="dxa"/>
            <w:gridSpan w:val="2"/>
            <w:shd w:val="clear" w:color="auto" w:fill="auto"/>
          </w:tcPr>
          <w:p w14:paraId="14866117">
            <w:pPr>
              <w:rPr>
                <w:color w:val="FF0000"/>
                <w:sz w:val="16"/>
                <w:szCs w:val="16"/>
              </w:rPr>
            </w:pPr>
            <w:r>
              <w:rPr>
                <w:rStyle w:val="45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          </w:t>
            </w:r>
            <w:r>
              <w:rPr>
                <w:rStyle w:val="45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</w:p>
        </w:tc>
      </w:tr>
      <w:tr w14:paraId="6DB1BD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2"/>
          <w:wAfter w:w="595" w:type="dxa"/>
          <w:trHeight w:val="894" w:hRule="atLeast"/>
        </w:trPr>
        <w:tc>
          <w:tcPr>
            <w:tcW w:w="1555" w:type="dxa"/>
            <w:vMerge w:val="restart"/>
            <w:shd w:val="clear" w:color="auto" w:fill="auto"/>
          </w:tcPr>
          <w:p w14:paraId="0881CD3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Овладеть необходимым объемом лексического материала, характеризующимся нейтральный, разговорный и публицистический стили для оценивания и анализирования структуры и формы слова. Будут изучены: темы свзанные с повседневной жизнью (работа, учеба), особенности коммуникации в типичных ситуациях, все временные формы, артикль, герундиальные конструкции и т.д.</w:t>
            </w:r>
          </w:p>
        </w:tc>
        <w:tc>
          <w:tcPr>
            <w:tcW w:w="5243" w:type="dxa"/>
            <w:gridSpan w:val="5"/>
            <w:vMerge w:val="restart"/>
            <w:shd w:val="clear" w:color="auto" w:fill="auto"/>
          </w:tcPr>
          <w:p w14:paraId="76AAD6CD">
            <w:pP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color w:val="000000" w:themeColor="text1"/>
                <w:sz w:val="18"/>
                <w:szCs w:val="18"/>
                <w:lang w:val="kk-KZ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Употреблять лексику рассчитанную на данный уровень,понимать основные идеи литературных сообщений на разные общие темы ,составлять связные сообщения на общие темы,уметь описывать впечатления,события ;</w:t>
            </w:r>
          </w:p>
        </w:tc>
        <w:tc>
          <w:tcPr>
            <w:tcW w:w="7656" w:type="dxa"/>
            <w:gridSpan w:val="2"/>
            <w:shd w:val="clear" w:color="auto" w:fill="auto"/>
          </w:tcPr>
          <w:p w14:paraId="4867EE57">
            <w:pPr>
              <w:pStyle w:val="42"/>
              <w:numPr>
                <w:ilvl w:val="1"/>
                <w:numId w:val="1"/>
              </w:num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000000" w:themeColor="text1"/>
                <w:sz w:val="18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  <w:t>Прочитан теоретический материал, выполнено практическое задание.</w:t>
            </w:r>
          </w:p>
          <w:p w14:paraId="12FF782B">
            <w:pPr>
              <w:pStyle w:val="42"/>
              <w:ind w:left="360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14:paraId="653BAB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2"/>
          <w:wAfter w:w="595" w:type="dxa"/>
          <w:trHeight w:val="152" w:hRule="atLeast"/>
        </w:trPr>
        <w:tc>
          <w:tcPr>
            <w:tcW w:w="1555" w:type="dxa"/>
            <w:vMerge w:val="continue"/>
          </w:tcPr>
          <w:p w14:paraId="56D2B833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5243" w:type="dxa"/>
            <w:gridSpan w:val="5"/>
            <w:vMerge w:val="continue"/>
          </w:tcPr>
          <w:p w14:paraId="6CF1715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656" w:type="dxa"/>
            <w:gridSpan w:val="2"/>
            <w:shd w:val="clear" w:color="auto" w:fill="auto"/>
          </w:tcPr>
          <w:p w14:paraId="0595F74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 Новые знания соотнесены с изученным материалом.</w:t>
            </w:r>
          </w:p>
        </w:tc>
      </w:tr>
      <w:tr w14:paraId="1F3AF7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2"/>
          <w:wAfter w:w="595" w:type="dxa"/>
          <w:trHeight w:val="76" w:hRule="atLeast"/>
        </w:trPr>
        <w:tc>
          <w:tcPr>
            <w:tcW w:w="1555" w:type="dxa"/>
            <w:vMerge w:val="continue"/>
          </w:tcPr>
          <w:p w14:paraId="3D2DE42D">
            <w:pPr>
              <w:widowControl w:val="0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243" w:type="dxa"/>
            <w:gridSpan w:val="5"/>
            <w:vMerge w:val="restart"/>
            <w:shd w:val="clear" w:color="auto" w:fill="auto"/>
          </w:tcPr>
          <w:p w14:paraId="24975410">
            <w:pPr>
              <w:pStyle w:val="48"/>
              <w:tabs>
                <w:tab w:val="left" w:pos="2022"/>
              </w:tabs>
              <w:spacing w:line="261" w:lineRule="exac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2.Излагать и обосновывать свое мнение ,владеть навыками всех четырех видов речевой деятельности ,систематизированно излагать грамматические правила языка:словообразования ,морфологии,синтаксиса,применять основные грамматические явления ,характерные  для профессиональной речи ;</w:t>
            </w:r>
          </w:p>
          <w:p w14:paraId="5C80A8C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656" w:type="dxa"/>
            <w:gridSpan w:val="2"/>
            <w:shd w:val="clear" w:color="auto" w:fill="auto"/>
          </w:tcPr>
          <w:p w14:paraId="4ED6BDC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2.1 </w:t>
            </w:r>
            <w:r>
              <w:t xml:space="preserve"> </w:t>
            </w:r>
            <w:r>
              <w:rPr>
                <w:color w:val="000000"/>
                <w:sz w:val="20"/>
                <w:szCs w:val="20"/>
              </w:rPr>
              <w:t>Перевод произведен на основе изученного теоретического материала.</w:t>
            </w:r>
          </w:p>
        </w:tc>
      </w:tr>
      <w:tr w14:paraId="73075C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2"/>
          <w:wAfter w:w="595" w:type="dxa"/>
          <w:trHeight w:val="76" w:hRule="atLeast"/>
        </w:trPr>
        <w:tc>
          <w:tcPr>
            <w:tcW w:w="1555" w:type="dxa"/>
            <w:vMerge w:val="continue"/>
          </w:tcPr>
          <w:p w14:paraId="342C0D12">
            <w:pPr>
              <w:widowControl w:val="0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243" w:type="dxa"/>
            <w:gridSpan w:val="5"/>
            <w:vMerge w:val="continue"/>
          </w:tcPr>
          <w:p w14:paraId="18FE359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656" w:type="dxa"/>
            <w:gridSpan w:val="2"/>
            <w:shd w:val="clear" w:color="auto" w:fill="auto"/>
          </w:tcPr>
          <w:p w14:paraId="6B59E73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 Предложен вариант применения умения, навыка в профессиональной деятельности.</w:t>
            </w:r>
          </w:p>
        </w:tc>
      </w:tr>
      <w:tr w14:paraId="0F3328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2"/>
          <w:wAfter w:w="595" w:type="dxa"/>
          <w:trHeight w:val="84" w:hRule="atLeast"/>
        </w:trPr>
        <w:tc>
          <w:tcPr>
            <w:tcW w:w="1555" w:type="dxa"/>
            <w:vMerge w:val="continue"/>
          </w:tcPr>
          <w:p w14:paraId="7C6543DC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243" w:type="dxa"/>
            <w:gridSpan w:val="5"/>
            <w:vMerge w:val="restart"/>
            <w:shd w:val="clear" w:color="auto" w:fill="auto"/>
          </w:tcPr>
          <w:p w14:paraId="2309AD25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3.</w:t>
            </w:r>
            <w:r>
              <w:rPr>
                <w:sz w:val="20"/>
                <w:szCs w:val="20"/>
              </w:rPr>
              <w:t xml:space="preserve"> Оценивать и анализировать  структуры формы и слова ,продуцировать высказывния  в соответствии  с произносительными,грамматическими  и словообразвательными  нормами французского языка ;</w:t>
            </w:r>
          </w:p>
          <w:p w14:paraId="53E936D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656" w:type="dxa"/>
            <w:gridSpan w:val="2"/>
            <w:tcBorders>
              <w:bottom w:val="nil"/>
              <w:right w:val="single" w:color="auto" w:sz="4" w:space="0"/>
            </w:tcBorders>
            <w:shd w:val="clear" w:color="auto" w:fill="auto"/>
          </w:tcPr>
          <w:p w14:paraId="34E9FA4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3.1 </w:t>
            </w:r>
            <w:r>
              <w:t xml:space="preserve"> </w:t>
            </w:r>
            <w:r>
              <w:rPr>
                <w:color w:val="000000"/>
                <w:sz w:val="20"/>
                <w:szCs w:val="20"/>
              </w:rPr>
              <w:t>Изученный материал систематизирован в виде списка или таблицы.</w:t>
            </w:r>
          </w:p>
        </w:tc>
      </w:tr>
      <w:tr w14:paraId="66BC70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345" w:type="dxa"/>
          <w:trHeight w:val="84" w:hRule="atLeast"/>
        </w:trPr>
        <w:tc>
          <w:tcPr>
            <w:tcW w:w="1555" w:type="dxa"/>
            <w:vMerge w:val="continue"/>
          </w:tcPr>
          <w:p w14:paraId="389DAF6C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243" w:type="dxa"/>
            <w:gridSpan w:val="5"/>
            <w:vMerge w:val="continue"/>
          </w:tcPr>
          <w:p w14:paraId="145F847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656" w:type="dxa"/>
            <w:gridSpan w:val="2"/>
            <w:tcBorders>
              <w:top w:val="single" w:color="auto" w:sz="4" w:space="0"/>
              <w:bottom w:val="nil"/>
              <w:right w:val="single" w:color="auto" w:sz="4" w:space="0"/>
            </w:tcBorders>
            <w:shd w:val="clear" w:color="auto" w:fill="auto"/>
          </w:tcPr>
          <w:p w14:paraId="2F69DF5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3.2 </w:t>
            </w:r>
            <w:r>
              <w:t xml:space="preserve"> </w:t>
            </w:r>
            <w:r>
              <w:rPr>
                <w:color w:val="000000"/>
                <w:sz w:val="20"/>
                <w:szCs w:val="20"/>
              </w:rPr>
              <w:t>Изученный материал систематизирован в виде ментальной карты.</w:t>
            </w:r>
          </w:p>
        </w:tc>
        <w:tc>
          <w:tcPr>
            <w:tcW w:w="25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</w:tcPr>
          <w:p w14:paraId="0BA8D33D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14:paraId="7F2832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6" w:hRule="atLeast"/>
        </w:trPr>
        <w:tc>
          <w:tcPr>
            <w:tcW w:w="1555" w:type="dxa"/>
            <w:vMerge w:val="continue"/>
          </w:tcPr>
          <w:p w14:paraId="66255DF9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243" w:type="dxa"/>
            <w:gridSpan w:val="5"/>
            <w:vMerge w:val="restart"/>
            <w:shd w:val="clear" w:color="auto" w:fill="auto"/>
          </w:tcPr>
          <w:p w14:paraId="4293131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  <w:r>
              <w:rPr>
                <w:sz w:val="20"/>
                <w:szCs w:val="20"/>
              </w:rPr>
              <w:t>Применять систему лингвистических знаний ,включающих в себя  знание  основных фонетических,лексических,грамматических,словообразовательных явлений и закономерностей функционирования  изучения французского языка ;</w:t>
            </w:r>
          </w:p>
        </w:tc>
        <w:tc>
          <w:tcPr>
            <w:tcW w:w="7656" w:type="dxa"/>
            <w:gridSpan w:val="2"/>
            <w:tcBorders>
              <w:right w:val="single" w:color="auto" w:sz="4" w:space="0"/>
            </w:tcBorders>
            <w:shd w:val="clear" w:color="auto" w:fill="auto"/>
          </w:tcPr>
          <w:p w14:paraId="1F4F457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4.1 </w:t>
            </w:r>
            <w:r>
              <w:t xml:space="preserve"> </w:t>
            </w:r>
            <w:r>
              <w:rPr>
                <w:sz w:val="20"/>
                <w:szCs w:val="20"/>
              </w:rPr>
              <w:t>Предложен алгоритм действий, который может быть применен к аналогичной задаче.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281130">
            <w:pPr>
              <w:jc w:val="both"/>
              <w:rPr>
                <w:sz w:val="20"/>
                <w:szCs w:val="20"/>
              </w:rPr>
            </w:pPr>
          </w:p>
        </w:tc>
      </w:tr>
      <w:tr w14:paraId="705891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345" w:type="dxa"/>
          <w:trHeight w:val="76" w:hRule="atLeast"/>
        </w:trPr>
        <w:tc>
          <w:tcPr>
            <w:tcW w:w="1555" w:type="dxa"/>
            <w:vMerge w:val="continue"/>
          </w:tcPr>
          <w:p w14:paraId="44153833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243" w:type="dxa"/>
            <w:gridSpan w:val="5"/>
            <w:vMerge w:val="continue"/>
          </w:tcPr>
          <w:p w14:paraId="7D19D2C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656" w:type="dxa"/>
            <w:gridSpan w:val="2"/>
            <w:tcBorders>
              <w:right w:val="single" w:color="auto" w:sz="4" w:space="0"/>
            </w:tcBorders>
            <w:shd w:val="clear" w:color="auto" w:fill="auto"/>
          </w:tcPr>
          <w:p w14:paraId="62B7AC0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4.2 </w:t>
            </w:r>
            <w:r>
              <w:t xml:space="preserve"> </w:t>
            </w:r>
            <w:r>
              <w:rPr>
                <w:sz w:val="20"/>
                <w:szCs w:val="20"/>
              </w:rPr>
              <w:t>Компьютерная техника облегчает выполнение задачи</w:t>
            </w:r>
          </w:p>
        </w:tc>
        <w:tc>
          <w:tcPr>
            <w:tcW w:w="25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3B4F6814">
            <w:pPr>
              <w:jc w:val="both"/>
              <w:rPr>
                <w:sz w:val="20"/>
                <w:szCs w:val="20"/>
              </w:rPr>
            </w:pPr>
          </w:p>
        </w:tc>
      </w:tr>
      <w:tr w14:paraId="38E29F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345" w:type="dxa"/>
          <w:trHeight w:val="76" w:hRule="atLeast"/>
        </w:trPr>
        <w:tc>
          <w:tcPr>
            <w:tcW w:w="1555" w:type="dxa"/>
            <w:vMerge w:val="continue"/>
          </w:tcPr>
          <w:p w14:paraId="10D09583">
            <w:pPr>
              <w:widowControl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243" w:type="dxa"/>
            <w:gridSpan w:val="5"/>
            <w:vMerge w:val="restart"/>
            <w:shd w:val="clear" w:color="auto" w:fill="auto"/>
          </w:tcPr>
          <w:p w14:paraId="4387AC4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Применять общие лингвистические знания к системе изучаемого иностранного языка для определения и интерпретации его функций в различных языковых ситуациях;</w:t>
            </w:r>
          </w:p>
        </w:tc>
        <w:tc>
          <w:tcPr>
            <w:tcW w:w="7656" w:type="dxa"/>
            <w:gridSpan w:val="2"/>
            <w:tcBorders>
              <w:right w:val="single" w:color="auto" w:sz="4" w:space="0"/>
            </w:tcBorders>
            <w:shd w:val="clear" w:color="auto" w:fill="auto"/>
          </w:tcPr>
          <w:p w14:paraId="21BBDE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5.1 </w:t>
            </w:r>
            <w:r>
              <w:t xml:space="preserve"> </w:t>
            </w:r>
            <w:r>
              <w:rPr>
                <w:sz w:val="20"/>
                <w:szCs w:val="20"/>
              </w:rPr>
              <w:t>Использованы знания по генеалогии, типологии, контактам изучаемого языка.</w:t>
            </w:r>
          </w:p>
        </w:tc>
        <w:tc>
          <w:tcPr>
            <w:tcW w:w="250" w:type="dxa"/>
            <w:vMerge w:val="continue"/>
            <w:tcBorders>
              <w:left w:val="nil"/>
              <w:right w:val="nil"/>
            </w:tcBorders>
            <w:shd w:val="clear" w:color="auto" w:fill="auto"/>
          </w:tcPr>
          <w:p w14:paraId="3F584883">
            <w:pPr>
              <w:jc w:val="both"/>
              <w:rPr>
                <w:sz w:val="20"/>
                <w:szCs w:val="20"/>
              </w:rPr>
            </w:pPr>
          </w:p>
        </w:tc>
      </w:tr>
      <w:tr w14:paraId="1E633B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345" w:type="dxa"/>
          <w:trHeight w:val="888" w:hRule="atLeast"/>
        </w:trPr>
        <w:tc>
          <w:tcPr>
            <w:tcW w:w="1555" w:type="dxa"/>
            <w:vMerge w:val="continue"/>
          </w:tcPr>
          <w:p w14:paraId="6917AAF8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243" w:type="dxa"/>
            <w:gridSpan w:val="5"/>
            <w:vMerge w:val="continue"/>
          </w:tcPr>
          <w:p w14:paraId="4C06CF9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656" w:type="dxa"/>
            <w:gridSpan w:val="2"/>
            <w:tcBorders>
              <w:right w:val="single" w:color="auto" w:sz="4" w:space="0"/>
            </w:tcBorders>
            <w:shd w:val="clear" w:color="auto" w:fill="auto"/>
          </w:tcPr>
          <w:p w14:paraId="3C5702D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</w:t>
            </w:r>
            <w:r>
              <w:t xml:space="preserve"> </w:t>
            </w:r>
            <w:r>
              <w:rPr>
                <w:sz w:val="20"/>
                <w:szCs w:val="20"/>
              </w:rPr>
              <w:t>Использованы знания о функциональных стилях в конкретной ситуации.</w:t>
            </w:r>
          </w:p>
        </w:tc>
        <w:tc>
          <w:tcPr>
            <w:tcW w:w="250" w:type="dxa"/>
            <w:vMerge w:val="continue"/>
            <w:tcBorders>
              <w:left w:val="nil"/>
              <w:right w:val="nil"/>
            </w:tcBorders>
            <w:shd w:val="clear" w:color="auto" w:fill="auto"/>
          </w:tcPr>
          <w:p w14:paraId="7113C46B">
            <w:pPr>
              <w:jc w:val="both"/>
              <w:rPr>
                <w:sz w:val="20"/>
                <w:szCs w:val="20"/>
              </w:rPr>
            </w:pPr>
          </w:p>
        </w:tc>
      </w:tr>
      <w:tr w14:paraId="42459E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345" w:type="dxa"/>
          <w:trHeight w:val="288" w:hRule="atLeast"/>
        </w:trPr>
        <w:tc>
          <w:tcPr>
            <w:tcW w:w="15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FEB967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12899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right w:val="single" w:color="auto" w:sz="4" w:space="0"/>
            </w:tcBorders>
            <w:shd w:val="clear" w:color="auto" w:fill="auto"/>
          </w:tcPr>
          <w:p w14:paraId="6BF94E11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базового иностранного языка</w:t>
            </w:r>
          </w:p>
        </w:tc>
        <w:tc>
          <w:tcPr>
            <w:tcW w:w="250" w:type="dxa"/>
            <w:vMerge w:val="continue"/>
            <w:tcBorders>
              <w:left w:val="nil"/>
              <w:right w:val="nil"/>
            </w:tcBorders>
            <w:shd w:val="clear" w:color="auto" w:fill="auto"/>
          </w:tcPr>
          <w:p w14:paraId="5634CA66">
            <w:pPr>
              <w:rPr>
                <w:sz w:val="20"/>
                <w:szCs w:val="20"/>
              </w:rPr>
            </w:pPr>
          </w:p>
        </w:tc>
      </w:tr>
      <w:tr w14:paraId="084BFA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345" w:type="dxa"/>
          <w:trHeight w:val="288" w:hRule="atLeast"/>
        </w:trPr>
        <w:tc>
          <w:tcPr>
            <w:tcW w:w="15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03D96A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12899" w:type="dxa"/>
            <w:gridSpan w:val="7"/>
            <w:tcBorders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auto"/>
          </w:tcPr>
          <w:p w14:paraId="46E69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Экзамен,тестовые задания международного уровня </w:t>
            </w:r>
          </w:p>
        </w:tc>
        <w:tc>
          <w:tcPr>
            <w:tcW w:w="250" w:type="dxa"/>
            <w:vMerge w:val="continue"/>
            <w:tcBorders>
              <w:left w:val="nil"/>
              <w:right w:val="nil"/>
            </w:tcBorders>
            <w:shd w:val="clear" w:color="auto" w:fill="auto"/>
          </w:tcPr>
          <w:p w14:paraId="17754104">
            <w:pPr>
              <w:rPr>
                <w:sz w:val="20"/>
                <w:szCs w:val="20"/>
              </w:rPr>
            </w:pPr>
          </w:p>
        </w:tc>
      </w:tr>
      <w:tr w14:paraId="62F56F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345" w:type="dxa"/>
        </w:trPr>
        <w:tc>
          <w:tcPr>
            <w:tcW w:w="15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65C70532">
            <w:pP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12899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auto"/>
          </w:tcPr>
          <w:p w14:paraId="1F1F4720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Основная литература: 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сновная, дополнительная.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0DF8690D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rPr>
                <w:sz w:val="20"/>
                <w:szCs w:val="20"/>
                <w:lang w:val="fr-FR"/>
              </w:rPr>
            </w:pPr>
          </w:p>
          <w:p w14:paraId="0DE2C3B5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kk-KZ"/>
              </w:rPr>
              <w:t xml:space="preserve">1. </w:t>
            </w:r>
            <w:r>
              <w:rPr>
                <w:sz w:val="20"/>
                <w:szCs w:val="20"/>
                <w:lang w:val="fr-FR"/>
              </w:rPr>
              <w:t>Auge H., P.Martin Tout va bien 2015</w:t>
            </w:r>
          </w:p>
          <w:p w14:paraId="4F7AC222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kk-KZ"/>
              </w:rPr>
              <w:t xml:space="preserve">2. </w:t>
            </w:r>
            <w:r>
              <w:rPr>
                <w:sz w:val="20"/>
                <w:szCs w:val="20"/>
                <w:lang w:val="fr-FR"/>
              </w:rPr>
              <w:t>Comprehension orale A-C.Motron</w:t>
            </w:r>
            <w:r>
              <w:rPr>
                <w:spacing w:val="2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pacing w:val="-1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464 p.Cle international, 2019</w:t>
            </w:r>
          </w:p>
          <w:p w14:paraId="7AF7C491">
            <w:pPr>
              <w:shd w:val="clear" w:color="auto" w:fill="FFFFFF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kk-KZ"/>
              </w:rPr>
              <w:t xml:space="preserve">3. </w:t>
            </w:r>
            <w:r>
              <w:rPr>
                <w:sz w:val="20"/>
                <w:szCs w:val="20"/>
              </w:rPr>
              <w:t>Никольская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  <w:lang w:val="fr-FR"/>
              </w:rPr>
              <w:t>.,</w:t>
            </w:r>
            <w:r>
              <w:rPr>
                <w:sz w:val="20"/>
                <w:szCs w:val="20"/>
              </w:rPr>
              <w:t>Гольденберг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Грамматика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французского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языка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fr-FR"/>
              </w:rPr>
              <w:t xml:space="preserve"> 2017                                                                                          </w:t>
            </w:r>
          </w:p>
          <w:p w14:paraId="16C2B1AF">
            <w:pPr>
              <w:shd w:val="clear" w:color="auto" w:fill="FFFFFF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kk-KZ"/>
              </w:rPr>
              <w:t xml:space="preserve">4. </w:t>
            </w:r>
            <w:r>
              <w:rPr>
                <w:sz w:val="20"/>
                <w:szCs w:val="20"/>
                <w:lang w:val="fr-FR"/>
              </w:rPr>
              <w:t xml:space="preserve">Eveline Sirejols Grammaire Entrenez-vous 2021                                                                                                         </w:t>
            </w:r>
          </w:p>
          <w:p w14:paraId="6E2F2540">
            <w:pPr>
              <w:shd w:val="clear" w:color="auto" w:fill="FFFFFF"/>
              <w:rPr>
                <w:sz w:val="20"/>
                <w:szCs w:val="20"/>
                <w:lang w:val="fr-FR"/>
              </w:rPr>
            </w:pPr>
            <w:r>
              <w:rPr>
                <w:b/>
                <w:bCs/>
                <w:sz w:val="20"/>
                <w:szCs w:val="20"/>
              </w:rPr>
              <w:t>Дополнительная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литература</w:t>
            </w:r>
            <w:r>
              <w:rPr>
                <w:sz w:val="20"/>
                <w:szCs w:val="20"/>
                <w:lang w:val="fr-FR"/>
              </w:rPr>
              <w:t xml:space="preserve">:                                                                                                                                                                                     </w:t>
            </w:r>
          </w:p>
          <w:p w14:paraId="344992FB">
            <w:pPr>
              <w:shd w:val="clear" w:color="auto" w:fill="FFFFFF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Auge H., P.Martin </w:t>
            </w:r>
            <w:r>
              <w:rPr>
                <w:rStyle w:val="50"/>
                <w:bCs/>
                <w:color w:val="272727"/>
                <w:sz w:val="20"/>
                <w:szCs w:val="20"/>
                <w:lang w:val="fr-FR"/>
              </w:rPr>
              <w:t>Vocabulaire progressif du Français</w:t>
            </w:r>
            <w:r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 </w:t>
            </w:r>
          </w:p>
          <w:p w14:paraId="0EA94B6F">
            <w:pPr>
              <w:shd w:val="clear" w:color="auto" w:fill="FFFFFF"/>
              <w:rPr>
                <w:rStyle w:val="11"/>
                <w:rFonts w:ascii="Arial" w:hAnsi="Arial" w:cs="Arial"/>
                <w:b/>
                <w:bCs/>
                <w:i/>
                <w:iCs/>
                <w:color w:val="5F6368"/>
                <w:sz w:val="18"/>
                <w:szCs w:val="18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C.Motron</w:t>
            </w:r>
            <w:r>
              <w:rPr>
                <w:spacing w:val="2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pacing w:val="-1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 xml:space="preserve">464 p.Cle international, 2019                                                                                                           </w:t>
            </w:r>
            <w:r>
              <w:rPr>
                <w:rStyle w:val="11"/>
                <w:rFonts w:ascii="Arial" w:hAnsi="Arial" w:cs="Arial"/>
                <w:b/>
                <w:bCs/>
                <w:i/>
                <w:iCs/>
                <w:color w:val="5F6368"/>
                <w:sz w:val="21"/>
                <w:szCs w:val="21"/>
                <w:lang w:val="fr-FR"/>
              </w:rPr>
              <w:t xml:space="preserve"> </w:t>
            </w:r>
          </w:p>
          <w:p w14:paraId="1F486EB5">
            <w:pPr>
              <w:shd w:val="clear" w:color="auto" w:fill="FFFFFF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Brigitte Cervoni, Fatima Chnane–Davin, Manuela Ferrreira-Pinto. Entrée en matière.méthode de français, niveau A1/A2.Hachette, 2017</w:t>
            </w:r>
          </w:p>
          <w:p w14:paraId="38CBD718">
            <w:pPr>
              <w:shd w:val="clear" w:color="auto" w:fill="FFFFFF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Laurence Riehl, Michel Soignet, Objectif diplomatie, Le Français des relations européennes et internationales, niveau A1/A2. Hachette. </w:t>
            </w:r>
          </w:p>
          <w:p w14:paraId="52E507F3">
            <w:pPr>
              <w:shd w:val="clear" w:color="auto" w:fill="FFFFFF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Бакитов А, Жуманова Р, Французша-қазақша, қазақша – французша тілдескіш (Guide de conversation francais kazakh, kazakh français), - Алматы, Ануар-KZ, 2019, стр. 288.</w:t>
            </w:r>
          </w:p>
          <w:p w14:paraId="68FB6E73">
            <w:pPr>
              <w:pStyle w:val="42"/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ind w:left="240"/>
              <w:contextualSpacing w:val="0"/>
              <w:rPr>
                <w:sz w:val="20"/>
                <w:szCs w:val="20"/>
                <w:lang w:val="fr-FR"/>
              </w:rPr>
            </w:pPr>
          </w:p>
          <w:p w14:paraId="5F94B751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rPr>
                <w:color w:val="000000"/>
                <w:sz w:val="20"/>
                <w:szCs w:val="20"/>
                <w:lang w:val="fr-FR"/>
              </w:rPr>
            </w:pPr>
          </w:p>
          <w:p w14:paraId="6749976F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Исследовательская инфраструктура</w:t>
            </w:r>
          </w:p>
          <w:p w14:paraId="0D436494">
            <w:pPr>
              <w:numPr>
                <w:ilvl w:val="0"/>
                <w:numId w:val="2"/>
              </w:numP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Филологический факультет , кабинет синхронного перевода №306</w:t>
            </w:r>
          </w:p>
          <w:p w14:paraId="6D7640C7">
            <w:pP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  <w:p w14:paraId="6CA00947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Профессиональные научные базы данных </w:t>
            </w:r>
          </w:p>
          <w:p w14:paraId="5290D3B7">
            <w:pP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1.</w:t>
            </w:r>
          </w:p>
          <w:p w14:paraId="1916F51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20C62703">
            <w:pPr>
              <w:rPr>
                <w:rStyle w:val="11"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</w:p>
          <w:p w14:paraId="6CD370E2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spacing w:line="272" w:lineRule="exact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1.https://Enseigner le francais avec TV 5Monde com.  </w:t>
            </w:r>
          </w:p>
          <w:p w14:paraId="6CFC7CE8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2. </w:t>
            </w:r>
            <w:r>
              <w:fldChar w:fldCharType="begin"/>
            </w:r>
            <w:r>
              <w:rPr>
                <w:lang w:val="fr-FR"/>
              </w:rPr>
              <w:instrText xml:space="preserve"> HYPERLINK "https://bonjourdefrance.com" </w:instrText>
            </w:r>
            <w:r>
              <w:fldChar w:fldCharType="separate"/>
            </w:r>
            <w:r>
              <w:rPr>
                <w:rStyle w:val="11"/>
                <w:sz w:val="20"/>
                <w:szCs w:val="20"/>
                <w:lang w:val="fr-FR"/>
              </w:rPr>
              <w:t>https://bonjourdefrance.com</w:t>
            </w:r>
            <w:r>
              <w:rPr>
                <w:rStyle w:val="11"/>
                <w:sz w:val="20"/>
                <w:szCs w:val="20"/>
                <w:lang w:val="fr-FR"/>
              </w:rPr>
              <w:fldChar w:fldCharType="end"/>
            </w:r>
            <w:r>
              <w:rPr>
                <w:sz w:val="20"/>
                <w:szCs w:val="20"/>
                <w:lang w:val="fr-FR"/>
              </w:rPr>
              <w:t xml:space="preserve">                                                           </w:t>
            </w:r>
          </w:p>
          <w:p w14:paraId="1091946A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3.https://www.francepodcasts.com/2020/06/01/les-pronoms-toniques/ </w:t>
            </w:r>
          </w:p>
          <w:p w14:paraId="1D0CF5A9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4.https://www.lepointdufle.net/ressources_fle/comprendre_un_texte_3.htm </w:t>
            </w:r>
          </w:p>
          <w:p w14:paraId="4768ADC3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kk-KZ"/>
              </w:rPr>
              <w:t>5</w:t>
            </w:r>
            <w:r>
              <w:rPr>
                <w:sz w:val="20"/>
                <w:szCs w:val="20"/>
                <w:lang w:val="fr-FR"/>
              </w:rPr>
              <w:t xml:space="preserve">.https://www.podcastfrancaisfacile.com/dialogue/dialogue-pronoms-personnels-lanniversaire-de-julie.html </w:t>
            </w:r>
          </w:p>
          <w:p w14:paraId="069E834B">
            <w:pPr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6.https://francais.lingolia.com/fr/grammaire/les-temps </w:t>
            </w:r>
          </w:p>
          <w:p w14:paraId="0A1F8B06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Пр</w:t>
            </w:r>
            <w:r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о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граммное обеспечение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7725102F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14:paraId="63EAE551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  <w:tc>
          <w:tcPr>
            <w:tcW w:w="25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56C3336">
            <w:pP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7CD0610B">
      <w:pPr>
        <w:widowControl w:val="0"/>
        <w:spacing w:line="276" w:lineRule="auto"/>
        <w:rPr>
          <w:color w:val="000000"/>
          <w:sz w:val="20"/>
          <w:szCs w:val="20"/>
        </w:rPr>
      </w:pPr>
    </w:p>
    <w:p w14:paraId="6127F04F">
      <w:pPr>
        <w:widowControl w:val="0"/>
        <w:spacing w:line="276" w:lineRule="auto"/>
        <w:rPr>
          <w:color w:val="000000"/>
          <w:sz w:val="20"/>
          <w:szCs w:val="20"/>
        </w:rPr>
      </w:pPr>
    </w:p>
    <w:p w14:paraId="543AF6B7">
      <w:pPr>
        <w:widowControl w:val="0"/>
        <w:spacing w:line="276" w:lineRule="auto"/>
        <w:rPr>
          <w:color w:val="000000"/>
          <w:sz w:val="20"/>
          <w:szCs w:val="20"/>
        </w:rPr>
      </w:pPr>
    </w:p>
    <w:tbl>
      <w:tblPr>
        <w:tblStyle w:val="9"/>
        <w:tblW w:w="19278" w:type="dxa"/>
        <w:tblInd w:w="-85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851"/>
        <w:gridCol w:w="851"/>
        <w:gridCol w:w="283"/>
        <w:gridCol w:w="1134"/>
        <w:gridCol w:w="1843"/>
        <w:gridCol w:w="3260"/>
        <w:gridCol w:w="5650"/>
        <w:gridCol w:w="5406"/>
      </w:tblGrid>
      <w:tr w14:paraId="7030C5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519" w:hRule="atLeast"/>
        </w:trPr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517B9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121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352AD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r>
              <w:fldChar w:fldCharType="begin"/>
            </w:r>
            <w:r>
              <w:instrText xml:space="preserve"> HYPERLINK "https://univer.kaznu.kz/Content/instructions/%D0%90%D0%BA%D0%B0%D0%B4%D0%B5%D0%BC%D0%B8%D1%87%D0%B5%D1%81%D0%BA%D0%B0%D1%8F%20%D0%BF%D0%BE%D0%BB%D0%B8%D1%82%D0%B8%D0%BA%D0%B0.pdf" </w:instrText>
            </w:r>
            <w:r>
              <w:fldChar w:fldCharType="separate"/>
            </w:r>
            <w:r>
              <w:rPr>
                <w:rStyle w:val="11"/>
                <w:sz w:val="20"/>
                <w:szCs w:val="20"/>
                <w:u w:val="single"/>
              </w:rPr>
              <w:t>Академической политикой</w:t>
            </w:r>
            <w:r>
              <w:rPr>
                <w:rStyle w:val="11"/>
                <w:sz w:val="20"/>
                <w:szCs w:val="20"/>
                <w:u w:val="single"/>
              </w:rPr>
              <w:fldChar w:fldCharType="end"/>
            </w:r>
            <w:r>
              <w:rPr>
                <w:rStyle w:val="11"/>
                <w:sz w:val="20"/>
                <w:szCs w:val="20"/>
                <w:u w:val="single"/>
              </w:rPr>
              <w:t xml:space="preserve"> и </w:t>
            </w:r>
            <w:r>
              <w:fldChar w:fldCharType="begin"/>
            </w:r>
            <w:r>
              <w:instrText xml:space="preserve"> HYPERLINK "https://univer.kaznu.kz/Content/instructions/%D0%9F%D0%BE%D0%BB%D0%B8%D1%82%D0%B8%D0%BA%D0%B0%20%D0%B0%D0%BA%D0%B0%D0%B4%D0%B5%D0%BC%D0%B8%D1%87%D0%B5%D1%81%D0%BA%D0%BE%D0%B9%20%D1%87%D0%B5%D1%81%D1%82%D0%BD%D0%BE%D1%81%D1%82%D0%B8.pdf" </w:instrText>
            </w:r>
            <w:r>
              <w:fldChar w:fldCharType="separate"/>
            </w:r>
            <w:r>
              <w:rPr>
                <w:rStyle w:val="11"/>
                <w:sz w:val="20"/>
                <w:szCs w:val="20"/>
                <w:u w:val="single"/>
              </w:rPr>
              <w:t>Политикой академической честности КазНУ имени аль-Фараби.</w:t>
            </w:r>
            <w:r>
              <w:rPr>
                <w:rStyle w:val="11"/>
                <w:sz w:val="20"/>
                <w:szCs w:val="20"/>
                <w:u w:val="single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</w:p>
          <w:p w14:paraId="54BA2A6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04F90A76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6112F2F5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2EFF93A5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11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11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1DCFF7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r>
              <w:fldChar w:fldCharType="begin"/>
            </w:r>
            <w:r>
              <w:instrText xml:space="preserve"> HYPERLINK 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</w:instrText>
            </w:r>
            <w:r>
              <w:fldChar w:fldCharType="separate"/>
            </w:r>
            <w:r>
              <w:rPr>
                <w:rStyle w:val="11"/>
                <w:sz w:val="20"/>
                <w:szCs w:val="20"/>
                <w:u w:val="single"/>
              </w:rPr>
              <w:t>«Правила проведения итогового контроля»</w:t>
            </w:r>
            <w:r>
              <w:rPr>
                <w:rStyle w:val="11"/>
                <w:sz w:val="20"/>
                <w:szCs w:val="20"/>
                <w:u w:val="single"/>
              </w:rPr>
              <w:fldChar w:fldCharType="end"/>
            </w:r>
            <w:r>
              <w:rPr>
                <w:sz w:val="20"/>
                <w:szCs w:val="20"/>
                <w:u w:val="single"/>
              </w:rPr>
              <w:t xml:space="preserve">, </w:t>
            </w:r>
            <w:r>
              <w:fldChar w:fldCharType="begin"/>
            </w:r>
            <w:r>
              <w:instrText xml:space="preserve"> HYPERLINK 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</w:instrText>
            </w:r>
            <w:r>
              <w:fldChar w:fldCharType="separate"/>
            </w:r>
            <w:r>
              <w:rPr>
                <w:rStyle w:val="11"/>
                <w:sz w:val="20"/>
                <w:szCs w:val="20"/>
                <w:u w:val="single"/>
              </w:rPr>
              <w:t>«Инструкции для проведения итогового контроля осеннего/весеннего семестра текущего учебного года»</w:t>
            </w:r>
            <w:r>
              <w:rPr>
                <w:rStyle w:val="11"/>
                <w:sz w:val="20"/>
                <w:szCs w:val="20"/>
                <w:u w:val="single"/>
              </w:rPr>
              <w:fldChar w:fldCharType="end"/>
            </w:r>
            <w:r>
              <w:rPr>
                <w:rStyle w:val="11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4E5062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7CD714E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624AF82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FF0000"/>
                <w:sz w:val="20"/>
                <w:szCs w:val="20"/>
                <w:u w:val="single"/>
              </w:rPr>
              <w:t>внесите контакты преподавателя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color w:val="FF0000"/>
                <w:sz w:val="20"/>
                <w:szCs w:val="20"/>
                <w:u w:val="single"/>
              </w:rPr>
              <w:t>внесите постоянную ссылку на собрание.</w:t>
            </w:r>
          </w:p>
          <w:p w14:paraId="711FD12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Интеграция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МОО</w:t>
            </w:r>
            <w:r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Сроки прохождения модулей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  <w:p w14:paraId="6CA7BA34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  <w:tc>
          <w:tcPr>
            <w:tcW w:w="540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799F529A">
            <w:pPr>
              <w:jc w:val="both"/>
              <w:rPr>
                <w:b/>
                <w:sz w:val="20"/>
                <w:szCs w:val="20"/>
              </w:rPr>
            </w:pPr>
          </w:p>
        </w:tc>
      </w:tr>
      <w:tr w14:paraId="325A3A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58" w:hRule="atLeast"/>
        </w:trPr>
        <w:tc>
          <w:tcPr>
            <w:tcW w:w="1387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BE5F1" w:themeFill="accent1" w:themeFillTint="33"/>
          </w:tcPr>
          <w:p w14:paraId="1A1853F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14:paraId="234681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368" w:hRule="atLeast"/>
        </w:trPr>
        <w:tc>
          <w:tcPr>
            <w:tcW w:w="4962" w:type="dxa"/>
            <w:gridSpan w:val="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4A83C999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3CD9BEC9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8910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0878F47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14:paraId="1957E7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846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62E594C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1C8A89B7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09D1F40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568B22A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32BE564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4B001524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5D37E6E2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89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44A16004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Критериальное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7DED5337">
            <w:pPr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Формативное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149E560D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Суммативное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Проводится 3-4 раза за семестр при выполнении СР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14:paraId="4B5E48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359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5C6A03B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6A1E0E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1E1D32B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 w14:paraId="613031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8910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0F2BD8B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14:paraId="4A69A2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359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7B2168B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4BBC326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0DE5F96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A9E8EE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8910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FDE337A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14:paraId="215ECE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973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518007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37B02B3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7C776E8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 w14:paraId="0CD8AAD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8910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F1F5DCF">
            <w:pPr>
              <w:jc w:val="both"/>
              <w:rPr>
                <w:sz w:val="16"/>
                <w:szCs w:val="16"/>
              </w:rPr>
            </w:pPr>
          </w:p>
        </w:tc>
      </w:tr>
      <w:tr w14:paraId="61375A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215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4D29B6D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5458A42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679E8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6A1684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392B25D1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суммативное оценивание</w:t>
            </w:r>
          </w:p>
          <w:p w14:paraId="4756A69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5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62416BEE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  <w:p w14:paraId="02D68672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Преподаватель вносит свою разбалловку в пункты в соответствии с календарем (графиком). </w:t>
            </w:r>
          </w:p>
          <w:p w14:paraId="7AF075FD">
            <w:pPr>
              <w:rPr>
                <w:color w:val="FF0000"/>
                <w:sz w:val="16"/>
                <w:szCs w:val="16"/>
                <w:u w:val="single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 xml:space="preserve">Не изменяются экзамен </w:t>
            </w:r>
          </w:p>
          <w:p w14:paraId="75EB5C0D">
            <w:pPr>
              <w:rPr>
                <w:b/>
                <w:bCs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>и итоговый балл по дисциплине.</w:t>
            </w:r>
          </w:p>
        </w:tc>
      </w:tr>
      <w:tr w14:paraId="7F1BCC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135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238F43D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4A2B489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798D3B8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A32508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 w14:paraId="374785B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5650" w:type="dxa"/>
            <w:tcBorders>
              <w:left w:val="single" w:color="000000" w:sz="4" w:space="0"/>
              <w:right w:val="single" w:color="000000" w:sz="4" w:space="0"/>
            </w:tcBorders>
          </w:tcPr>
          <w:p w14:paraId="4DE25676"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5</w:t>
            </w:r>
          </w:p>
        </w:tc>
      </w:tr>
      <w:tr w14:paraId="0FD005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51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6883155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07D6757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4964F4F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115FA4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 w14:paraId="032E394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5650" w:type="dxa"/>
            <w:tcBorders>
              <w:left w:val="single" w:color="000000" w:sz="4" w:space="0"/>
              <w:right w:val="single" w:color="000000" w:sz="4" w:space="0"/>
            </w:tcBorders>
          </w:tcPr>
          <w:p w14:paraId="1F580BF9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14:paraId="3476F5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181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3A668F7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0B9B987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6B33B4F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 w14:paraId="39B31F8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 w14:paraId="27CC90B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5650" w:type="dxa"/>
            <w:tcBorders>
              <w:left w:val="single" w:color="000000" w:sz="4" w:space="0"/>
              <w:right w:val="single" w:color="000000" w:sz="4" w:space="0"/>
            </w:tcBorders>
          </w:tcPr>
          <w:p w14:paraId="6DD8E285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14:paraId="36BA26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87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52C5C82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089BB94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592005C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C8B72F9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 w14:paraId="4CC68AB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5650" w:type="dxa"/>
            <w:tcBorders>
              <w:left w:val="single" w:color="000000" w:sz="4" w:space="0"/>
              <w:right w:val="single" w:color="000000" w:sz="4" w:space="0"/>
            </w:tcBorders>
          </w:tcPr>
          <w:p w14:paraId="77C409D5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14:paraId="249461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250" w:hRule="atLeast"/>
        </w:trPr>
        <w:tc>
          <w:tcPr>
            <w:tcW w:w="851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1E65673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3335256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18E8053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181D801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3EC8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5650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206D850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14:paraId="40123E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315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5D6E25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576385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91DCAE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CBC053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9E04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5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0F11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</w:tbl>
    <w:p w14:paraId="16E1FD6B">
      <w:pPr>
        <w:ind w:firstLine="1100" w:firstLineChars="550"/>
        <w:rPr>
          <w:sz w:val="20"/>
          <w:szCs w:val="20"/>
          <w:lang w:val="kk-KZ"/>
        </w:rPr>
      </w:pPr>
    </w:p>
    <w:p w14:paraId="76C39CCD">
      <w:pPr>
        <w:jc w:val="both"/>
        <w:rPr>
          <w:sz w:val="20"/>
          <w:szCs w:val="20"/>
        </w:rPr>
      </w:pPr>
    </w:p>
    <w:p w14:paraId="4CA14C02">
      <w:pPr>
        <w:jc w:val="both"/>
        <w:rPr>
          <w:sz w:val="20"/>
          <w:szCs w:val="20"/>
        </w:rPr>
      </w:pPr>
    </w:p>
    <w:p w14:paraId="62EDCAE1">
      <w:pPr>
        <w:jc w:val="both"/>
        <w:rPr>
          <w:sz w:val="20"/>
          <w:szCs w:val="20"/>
        </w:rPr>
      </w:pPr>
    </w:p>
    <w:p w14:paraId="578D17FE">
      <w:pPr>
        <w:jc w:val="both"/>
        <w:rPr>
          <w:sz w:val="20"/>
          <w:szCs w:val="20"/>
        </w:rPr>
      </w:pPr>
    </w:p>
    <w:p w14:paraId="5ADE4795">
      <w:pPr>
        <w:jc w:val="both"/>
        <w:rPr>
          <w:sz w:val="20"/>
          <w:szCs w:val="20"/>
        </w:rPr>
      </w:pPr>
    </w:p>
    <w:p w14:paraId="1C6D16F1">
      <w:pPr>
        <w:jc w:val="both"/>
        <w:rPr>
          <w:b/>
        </w:rPr>
      </w:pPr>
    </w:p>
    <w:tbl>
      <w:tblPr>
        <w:tblStyle w:val="9"/>
        <w:tblpPr w:leftFromText="180" w:rightFromText="180" w:vertAnchor="text" w:tblpY="1"/>
        <w:tblOverlap w:val="never"/>
        <w:tblW w:w="130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6237"/>
        <w:gridCol w:w="1724"/>
        <w:gridCol w:w="20"/>
        <w:gridCol w:w="3899"/>
      </w:tblGrid>
      <w:tr w14:paraId="3BDD9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129" w:type="dxa"/>
          </w:tcPr>
          <w:p w14:paraId="496367BF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Неделя</w:t>
            </w:r>
          </w:p>
        </w:tc>
        <w:tc>
          <w:tcPr>
            <w:tcW w:w="6237" w:type="dxa"/>
          </w:tcPr>
          <w:p w14:paraId="2015E00A">
            <w:pPr>
              <w:ind w:left="2891" w:hanging="2881" w:hangingChars="120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                     </w:t>
            </w:r>
            <w:r>
              <w:rPr>
                <w:b/>
                <w:bCs/>
              </w:rPr>
              <w:t>Название темы</w:t>
            </w:r>
            <w:r>
              <w:rPr>
                <w:b/>
                <w:bCs/>
                <w:lang w:val="en-US"/>
              </w:rPr>
              <w:t xml:space="preserve"> </w:t>
            </w:r>
          </w:p>
          <w:p w14:paraId="058FED39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   </w:t>
            </w:r>
            <w:r>
              <w:rPr>
                <w:b/>
                <w:bCs/>
              </w:rPr>
              <w:t xml:space="preserve"> Модуль 1</w:t>
            </w:r>
            <w:r>
              <w:rPr>
                <w:b/>
                <w:bCs/>
                <w:lang w:val="en-US"/>
              </w:rPr>
              <w:t xml:space="preserve">  </w:t>
            </w:r>
            <w:r>
              <w:t xml:space="preserve"> </w:t>
            </w:r>
            <w:r>
              <w:rPr>
                <w:b/>
                <w:bCs/>
                <w:lang w:val="en-US"/>
              </w:rPr>
              <w:t>Objectifs socio-langagiers</w:t>
            </w:r>
          </w:p>
        </w:tc>
        <w:tc>
          <w:tcPr>
            <w:tcW w:w="1724" w:type="dxa"/>
          </w:tcPr>
          <w:p w14:paraId="7D8C473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часов</w:t>
            </w:r>
          </w:p>
        </w:tc>
        <w:tc>
          <w:tcPr>
            <w:tcW w:w="3919" w:type="dxa"/>
            <w:gridSpan w:val="2"/>
          </w:tcPr>
          <w:p w14:paraId="0995334C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</w:t>
            </w:r>
            <w:r>
              <w:rPr>
                <w:b/>
                <w:bCs/>
              </w:rPr>
              <w:t>Макс</w:t>
            </w:r>
            <w:r>
              <w:rPr>
                <w:b/>
                <w:bCs/>
                <w:lang w:val="fr-FR"/>
              </w:rPr>
              <w:t xml:space="preserve"> </w:t>
            </w:r>
            <w:r>
              <w:rPr>
                <w:b/>
                <w:bCs/>
              </w:rPr>
              <w:t>балл</w:t>
            </w:r>
          </w:p>
        </w:tc>
      </w:tr>
      <w:tr w14:paraId="3BFA7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1129" w:type="dxa"/>
          </w:tcPr>
          <w:p w14:paraId="3F48CC33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</w:t>
            </w:r>
          </w:p>
        </w:tc>
        <w:tc>
          <w:tcPr>
            <w:tcW w:w="6237" w:type="dxa"/>
          </w:tcPr>
          <w:p w14:paraId="2700CD5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ПЗ1</w:t>
            </w:r>
          </w:p>
          <w:p w14:paraId="64D335A9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Rencontres internationales ;se presenter,s ‘informer sur l’identite de l’autre  ,compter,communiquer en classe .</w:t>
            </w:r>
          </w:p>
          <w:p w14:paraId="15BE7C2C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Grammaire :Les adjectifs de nationalite (masculin/feminin) ,les verbes  s’appeller , et etre </w:t>
            </w:r>
          </w:p>
          <w:p w14:paraId="02FDCE3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Vocabulaire :Les langues ,les nationalites,les nombres de 0 a 69 ,l’alphabet .</w:t>
            </w:r>
          </w:p>
        </w:tc>
        <w:tc>
          <w:tcPr>
            <w:tcW w:w="1724" w:type="dxa"/>
          </w:tcPr>
          <w:p w14:paraId="5DDC5A4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19" w:type="dxa"/>
            <w:gridSpan w:val="2"/>
          </w:tcPr>
          <w:p w14:paraId="6980819B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10</w:t>
            </w:r>
          </w:p>
          <w:p w14:paraId="01F8F50C">
            <w:pPr>
              <w:rPr>
                <w:sz w:val="20"/>
                <w:szCs w:val="20"/>
                <w:lang w:val="fr-FR"/>
              </w:rPr>
            </w:pPr>
          </w:p>
          <w:p w14:paraId="46DD89C0"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  <w:tr w14:paraId="009F2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0" w:hRule="atLeast"/>
        </w:trPr>
        <w:tc>
          <w:tcPr>
            <w:tcW w:w="1129" w:type="dxa"/>
            <w:tcBorders>
              <w:bottom w:val="single" w:color="auto" w:sz="4" w:space="0"/>
            </w:tcBorders>
          </w:tcPr>
          <w:p w14:paraId="124202E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</w:tc>
        <w:tc>
          <w:tcPr>
            <w:tcW w:w="6237" w:type="dxa"/>
            <w:tcBorders>
              <w:bottom w:val="single" w:color="auto" w:sz="4" w:space="0"/>
            </w:tcBorders>
          </w:tcPr>
          <w:p w14:paraId="388DBE8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ПЗ</w:t>
            </w:r>
            <w:r>
              <w:rPr>
                <w:sz w:val="20"/>
                <w:szCs w:val="20"/>
                <w:lang w:val="en-US"/>
              </w:rPr>
              <w:t xml:space="preserve"> 2</w:t>
            </w:r>
          </w:p>
          <w:p w14:paraId="30D201C1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Salutations  Usage de tu et de vous :saluer,prendre conge ,se presenter,demander,donner des informations personnelles </w:t>
            </w:r>
          </w:p>
          <w:p w14:paraId="039A0702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Grammaire :Le verbe avoir au present ,les articles definis,les adjectifs possessifs ,la negation ne ... pas </w:t>
            </w:r>
          </w:p>
          <w:p w14:paraId="08F714A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Vocabulaire :Les moments de la journee et de la semaine ,quelques formules de salutations formelles et informelles,les elements de l’identite .</w:t>
            </w:r>
          </w:p>
        </w:tc>
        <w:tc>
          <w:tcPr>
            <w:tcW w:w="1724" w:type="dxa"/>
            <w:tcBorders>
              <w:bottom w:val="single" w:color="auto" w:sz="4" w:space="0"/>
            </w:tcBorders>
          </w:tcPr>
          <w:p w14:paraId="0CA26687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19" w:type="dxa"/>
            <w:gridSpan w:val="2"/>
            <w:tcBorders>
              <w:bottom w:val="single" w:color="auto" w:sz="4" w:space="0"/>
            </w:tcBorders>
          </w:tcPr>
          <w:p w14:paraId="44580AB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14:paraId="69771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8" w:hRule="atLeast"/>
        </w:trPr>
        <w:tc>
          <w:tcPr>
            <w:tcW w:w="1129" w:type="dxa"/>
            <w:tcBorders>
              <w:top w:val="single" w:color="auto" w:sz="4" w:space="0"/>
            </w:tcBorders>
          </w:tcPr>
          <w:p w14:paraId="74633439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1CD763F9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0E2310D1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237" w:type="dxa"/>
            <w:tcBorders>
              <w:top w:val="single" w:color="auto" w:sz="4" w:space="0"/>
            </w:tcBorders>
          </w:tcPr>
          <w:p w14:paraId="1B0FA7AA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ПЗ 3</w:t>
            </w:r>
          </w:p>
          <w:p w14:paraId="429FF528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Les numeros de telephone en France :demander poliment,demander/donner des informations personnelles ,demander le prix de qch .</w:t>
            </w:r>
          </w:p>
          <w:p w14:paraId="0D8CD58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Grammaire :Les articles indefinis,l’adjectif interrogatif quel(le) </w:t>
            </w:r>
          </w:p>
          <w:p w14:paraId="36E60142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Vocabulaire :Les mois de l »annee,les nombres de 70 a 99 .</w:t>
            </w:r>
          </w:p>
        </w:tc>
        <w:tc>
          <w:tcPr>
            <w:tcW w:w="1724" w:type="dxa"/>
            <w:tcBorders>
              <w:top w:val="single" w:color="auto" w:sz="4" w:space="0"/>
            </w:tcBorders>
          </w:tcPr>
          <w:p w14:paraId="30CB06B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19" w:type="dxa"/>
            <w:gridSpan w:val="2"/>
            <w:tcBorders>
              <w:top w:val="single" w:color="auto" w:sz="4" w:space="0"/>
            </w:tcBorders>
          </w:tcPr>
          <w:p w14:paraId="77CE384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14:paraId="3D510D46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14:paraId="67D6E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9" w:hRule="atLeast"/>
        </w:trPr>
        <w:tc>
          <w:tcPr>
            <w:tcW w:w="1129" w:type="dxa"/>
            <w:tcBorders>
              <w:right w:val="nil"/>
            </w:tcBorders>
          </w:tcPr>
          <w:p w14:paraId="1830B34F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  <w:p w14:paraId="1F5BA376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</w:p>
          <w:p w14:paraId="199A9D77">
            <w:pPr>
              <w:pStyle w:val="15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5B97AF87">
            <w:pPr>
              <w:pStyle w:val="15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6535AAF4">
            <w:pPr>
              <w:pStyle w:val="15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56EC3578">
            <w:pPr>
              <w:pStyle w:val="15"/>
              <w:ind w:left="-10"/>
              <w:rPr>
                <w:i/>
                <w:sz w:val="20"/>
                <w:szCs w:val="20"/>
                <w:lang w:val="fr-FR"/>
              </w:rPr>
            </w:pPr>
          </w:p>
        </w:tc>
        <w:tc>
          <w:tcPr>
            <w:tcW w:w="6237" w:type="dxa"/>
          </w:tcPr>
          <w:p w14:paraId="5EA862CA">
            <w:pPr>
              <w:jc w:val="both"/>
            </w:pPr>
            <w:r>
              <w:rPr>
                <w:sz w:val="20"/>
                <w:szCs w:val="20"/>
                <w:lang w:val="fr-FR"/>
              </w:rPr>
              <w:t xml:space="preserve"> </w:t>
            </w:r>
            <w:r>
              <w:t xml:space="preserve"> </w:t>
            </w:r>
            <w:r>
              <w:rPr>
                <w:sz w:val="20"/>
                <w:szCs w:val="20"/>
                <w:lang w:val="fr-FR"/>
              </w:rPr>
              <w:t>СРОП 1.Preparer Autopresentation</w:t>
            </w:r>
          </w:p>
        </w:tc>
        <w:tc>
          <w:tcPr>
            <w:tcW w:w="1724" w:type="dxa"/>
          </w:tcPr>
          <w:p w14:paraId="7CE2D74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919" w:type="dxa"/>
            <w:gridSpan w:val="2"/>
          </w:tcPr>
          <w:p w14:paraId="5169EDD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14:paraId="329C8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6" w:hRule="atLeast"/>
        </w:trPr>
        <w:tc>
          <w:tcPr>
            <w:tcW w:w="1129" w:type="dxa"/>
          </w:tcPr>
          <w:p w14:paraId="39CB3A17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6237" w:type="dxa"/>
          </w:tcPr>
          <w:p w14:paraId="72B159F8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Quelques evenements culturels/festifs a Paris .La francophonie :Donner des informations personnelles,indiquer ses gouts,parler de ses passion s,de ses reves .</w:t>
            </w:r>
          </w:p>
          <w:p w14:paraId="18D571F6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Grammaire :Le present des verbes en -er ,etre et avoir,les prepositions + noms de pays .</w:t>
            </w:r>
          </w:p>
          <w:p w14:paraId="4F81AF60">
            <w:pPr>
              <w:pStyle w:val="15"/>
              <w:ind w:left="-10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Vocabulaire :L’expression des gouts</w:t>
            </w:r>
            <w:r>
              <w:rPr>
                <w:i/>
                <w:sz w:val="20"/>
                <w:szCs w:val="20"/>
                <w:lang w:val="fr-FR"/>
              </w:rPr>
              <w:t xml:space="preserve"> .</w:t>
            </w:r>
          </w:p>
          <w:p w14:paraId="74DE052F">
            <w:pPr>
              <w:pStyle w:val="15"/>
              <w:rPr>
                <w:sz w:val="20"/>
                <w:szCs w:val="20"/>
                <w:lang w:val="en-US"/>
              </w:rPr>
            </w:pPr>
          </w:p>
        </w:tc>
        <w:tc>
          <w:tcPr>
            <w:tcW w:w="1744" w:type="dxa"/>
            <w:gridSpan w:val="2"/>
          </w:tcPr>
          <w:p w14:paraId="0479CB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4F6F3F4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99" w:type="dxa"/>
          </w:tcPr>
          <w:p w14:paraId="79DBA8A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14:paraId="7AE15C3D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14:paraId="63A05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1" w:hRule="atLeast"/>
        </w:trPr>
        <w:tc>
          <w:tcPr>
            <w:tcW w:w="1129" w:type="dxa"/>
          </w:tcPr>
          <w:p w14:paraId="39F6A19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6237" w:type="dxa"/>
          </w:tcPr>
          <w:p w14:paraId="027B9343">
            <w:pPr>
              <w:pStyle w:val="15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La ville:Parler de sa ville ,nommer et localiser des lieux dans la ville,demander/donner des explicatiions .</w:t>
            </w:r>
          </w:p>
          <w:p w14:paraId="59CD2843">
            <w:pPr>
              <w:pStyle w:val="15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Grammaire :Les articles definis/indefinis .Les prepositions de lieu + articles contractes .Pouquoi /parce que </w:t>
            </w:r>
          </w:p>
          <w:p w14:paraId="45A12452">
            <w:pPr>
              <w:pStyle w:val="15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Vocabulaire :Quelques lieux dans la ville .Quelques expressions de localisation.</w:t>
            </w:r>
          </w:p>
        </w:tc>
        <w:tc>
          <w:tcPr>
            <w:tcW w:w="1744" w:type="dxa"/>
            <w:gridSpan w:val="2"/>
          </w:tcPr>
          <w:p w14:paraId="51FB462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899" w:type="dxa"/>
          </w:tcPr>
          <w:p w14:paraId="2FBF941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14:paraId="2E7A2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9" w:hRule="atLeast"/>
        </w:trPr>
        <w:tc>
          <w:tcPr>
            <w:tcW w:w="1129" w:type="dxa"/>
          </w:tcPr>
          <w:p w14:paraId="1912E11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6237" w:type="dxa"/>
          </w:tcPr>
          <w:p w14:paraId="36FF6635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Auberge de jeunesse et hotels :S’informer sur un hebergement,remercier/repondre a un remerciement /Comprendre /indiquer un itineraire simple.</w:t>
            </w:r>
          </w:p>
          <w:p w14:paraId="7F00D3C5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Grammaire :Les questions fermees :est-ce que .../Le present des verbes prendre,descendre .</w:t>
            </w:r>
          </w:p>
          <w:p w14:paraId="7E4AE02B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Vocabulaire :Termes lies a l »hebergement,Quelques verbes et indications de direction .Quelques formules de politesse .</w:t>
            </w:r>
          </w:p>
        </w:tc>
        <w:tc>
          <w:tcPr>
            <w:tcW w:w="1744" w:type="dxa"/>
            <w:gridSpan w:val="2"/>
          </w:tcPr>
          <w:p w14:paraId="1986CD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638884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99" w:type="dxa"/>
          </w:tcPr>
          <w:p w14:paraId="075D3E85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  <w:p w14:paraId="1F3424F2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14:paraId="3FD8E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1129" w:type="dxa"/>
          </w:tcPr>
          <w:p w14:paraId="2029F2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  <w:p w14:paraId="0445B2D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237" w:type="dxa"/>
          </w:tcPr>
          <w:p w14:paraId="505A66E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Le code postal et les departements.Le libelle d’une adresse en France :Ecrire une carte postale.Donner ses impressions sur un lieux.Parler de ses activites.Indiquer le pays de provenance/de destination.Dire le temps qu »il fait.</w:t>
            </w:r>
          </w:p>
          <w:p w14:paraId="372B016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Grammaire :Les prepositions +noms pays .Les adjectifs demonstratifs .</w:t>
            </w:r>
          </w:p>
          <w:p w14:paraId="5DEBC2F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Vocabulaire :Termes ;lies a la correspondance.Formules pour commencer /terminer une carte postale amicale /familiale</w:t>
            </w:r>
          </w:p>
        </w:tc>
        <w:tc>
          <w:tcPr>
            <w:tcW w:w="1744" w:type="dxa"/>
            <w:gridSpan w:val="2"/>
          </w:tcPr>
          <w:p w14:paraId="38A43A0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  <w:p w14:paraId="0F5206E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99" w:type="dxa"/>
          </w:tcPr>
          <w:p w14:paraId="01F8C637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10</w:t>
            </w:r>
          </w:p>
        </w:tc>
      </w:tr>
      <w:tr w14:paraId="55817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9" w:hRule="atLeast"/>
        </w:trPr>
        <w:tc>
          <w:tcPr>
            <w:tcW w:w="1129" w:type="dxa"/>
          </w:tcPr>
          <w:p w14:paraId="2A8AC2AF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</w:t>
            </w:r>
          </w:p>
          <w:p w14:paraId="590E070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  <w:p w14:paraId="7F490E6E">
            <w:pPr>
              <w:jc w:val="both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6237" w:type="dxa"/>
          </w:tcPr>
          <w:p w14:paraId="071055DF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Les animaux de compagnie.Les animaux preferes des Francais :Parler de ses gouts et de ses activites.Parler de sa profession.</w:t>
            </w:r>
          </w:p>
          <w:p w14:paraId="18BAFF3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Grammaire :Aimer/adorer/detester =nom/verbe.Le present des verbes faire et aller +articles contractes .Masculin/feminin des professions .</w:t>
            </w:r>
          </w:p>
          <w:p w14:paraId="5966D145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Vocabulaire :Quelques professions.Quelques activites sportives/culturelles.Quelques noms d’animaux.</w:t>
            </w:r>
          </w:p>
          <w:p w14:paraId="552FB21E">
            <w:pPr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1744" w:type="dxa"/>
            <w:gridSpan w:val="2"/>
          </w:tcPr>
          <w:p w14:paraId="30BB9F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899" w:type="dxa"/>
          </w:tcPr>
          <w:p w14:paraId="28DA307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14:paraId="62843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1129" w:type="dxa"/>
          </w:tcPr>
          <w:p w14:paraId="06401B1B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2B7D6E5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237" w:type="dxa"/>
          </w:tcPr>
          <w:p w14:paraId="05FFA973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СРОП 2.Identifier des symbols et comprendre des informations sur la France et l ‘Europe.Decouvrir la ville dans sa diversite.Visualiser la configuration de paris.</w:t>
            </w:r>
          </w:p>
        </w:tc>
        <w:tc>
          <w:tcPr>
            <w:tcW w:w="1744" w:type="dxa"/>
            <w:gridSpan w:val="2"/>
          </w:tcPr>
          <w:p w14:paraId="3C14551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3899" w:type="dxa"/>
          </w:tcPr>
          <w:p w14:paraId="7310B1D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14:paraId="582DE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</w:trPr>
        <w:tc>
          <w:tcPr>
            <w:tcW w:w="1129" w:type="dxa"/>
          </w:tcPr>
          <w:p w14:paraId="02D6880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6237" w:type="dxa"/>
          </w:tcPr>
          <w:p w14:paraId="7B2DC2AB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Модуль 2.Dis-moi qui tu es .Une journee particuliere.</w:t>
            </w:r>
          </w:p>
          <w:p w14:paraId="76218067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744" w:type="dxa"/>
            <w:gridSpan w:val="2"/>
          </w:tcPr>
          <w:p w14:paraId="25920E9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3899" w:type="dxa"/>
          </w:tcPr>
          <w:p w14:paraId="6F457F34">
            <w:pPr>
              <w:rPr>
                <w:sz w:val="20"/>
                <w:szCs w:val="20"/>
                <w:lang w:val="en-US"/>
              </w:rPr>
            </w:pPr>
          </w:p>
        </w:tc>
      </w:tr>
      <w:tr w14:paraId="403FD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3" w:hRule="atLeast"/>
        </w:trPr>
        <w:tc>
          <w:tcPr>
            <w:tcW w:w="1129" w:type="dxa"/>
          </w:tcPr>
          <w:p w14:paraId="6B2B75D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  <w:p w14:paraId="7D553C5B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6272E9CA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6237" w:type="dxa"/>
          </w:tcPr>
          <w:p w14:paraId="0B27AB39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Nouveaux modes de rencontres:Parler de soi.parler de ses gouts et centres d’interets..caracteriser  une personne.</w:t>
            </w:r>
          </w:p>
          <w:p w14:paraId="0BE0717E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Grammaire ;Masculin/feminin.Pluriel des adjectifs qualificatifs .Les pronoms toniques.</w:t>
            </w:r>
          </w:p>
          <w:p w14:paraId="6D7FD8E6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Vocabulaire :La caracterisation physique /psychologique .</w:t>
            </w:r>
          </w:p>
        </w:tc>
        <w:tc>
          <w:tcPr>
            <w:tcW w:w="1744" w:type="dxa"/>
            <w:gridSpan w:val="2"/>
          </w:tcPr>
          <w:p w14:paraId="5CB0ECA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899" w:type="dxa"/>
          </w:tcPr>
          <w:p w14:paraId="0A74DC9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14:paraId="199E0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3" w:hRule="atLeast"/>
        </w:trPr>
        <w:tc>
          <w:tcPr>
            <w:tcW w:w="1129" w:type="dxa"/>
          </w:tcPr>
          <w:p w14:paraId="458CB28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6237" w:type="dxa"/>
          </w:tcPr>
          <w:p w14:paraId="612643EF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Les sorties:Proposer/accepter/refuser une sortie.Fixer un rendez-vous .Inviter.donner des instructions.</w:t>
            </w:r>
          </w:p>
          <w:p w14:paraId="14090AA9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Grammaire :Le present des verbes pouvoir/vouloir/devoir.Le pronom on=nous.L »imperatif ;2 e personne.</w:t>
            </w:r>
          </w:p>
          <w:p w14:paraId="41A9AA34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Vocabulaire :Termes lies aux sorties .Registre familier.</w:t>
            </w:r>
          </w:p>
        </w:tc>
        <w:tc>
          <w:tcPr>
            <w:tcW w:w="1744" w:type="dxa"/>
            <w:gridSpan w:val="2"/>
          </w:tcPr>
          <w:p w14:paraId="24F35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899" w:type="dxa"/>
          </w:tcPr>
          <w:p w14:paraId="26BC1C7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14:paraId="0F5EA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3" w:hRule="atLeast"/>
        </w:trPr>
        <w:tc>
          <w:tcPr>
            <w:tcW w:w="1129" w:type="dxa"/>
          </w:tcPr>
          <w:p w14:paraId="0D9445D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6237" w:type="dxa"/>
          </w:tcPr>
          <w:p w14:paraId="0EF4B89C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Rythmesde vie et rythmes de la ville.La television dans la vie quotidienne :Demander/indiquer l »hheure et les horaires.Parler de ses habitudes quotidiennes .</w:t>
            </w:r>
          </w:p>
          <w:p w14:paraId="5D5B04A6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Grammaire :Differentes facons de dire l »heure.Le present d »habitude.Les verbes pronominaux au present.Expressions de tempos :la regularite.</w:t>
            </w:r>
          </w:p>
          <w:p w14:paraId="0C4725D7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Vocabulaire :Prepositions +heure .Les activites quotidiennes.Quelques articulateurs chronologiques .</w:t>
            </w:r>
          </w:p>
        </w:tc>
        <w:tc>
          <w:tcPr>
            <w:tcW w:w="1744" w:type="dxa"/>
            <w:gridSpan w:val="2"/>
          </w:tcPr>
          <w:p w14:paraId="2083647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899" w:type="dxa"/>
          </w:tcPr>
          <w:p w14:paraId="6BB1643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14:paraId="77E74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3" w:hRule="atLeast"/>
        </w:trPr>
        <w:tc>
          <w:tcPr>
            <w:tcW w:w="1129" w:type="dxa"/>
          </w:tcPr>
          <w:p w14:paraId="7EFC611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  <w:p w14:paraId="332566E1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2D58E03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237" w:type="dxa"/>
          </w:tcPr>
          <w:p w14:paraId="6B990313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Routine/changements,rupture de rythme .Vie de famille et taches menageres :Parler de ses activites quotidiennes,de son emploi du temps habituel.Raconter des evenements passes.</w:t>
            </w:r>
          </w:p>
          <w:p w14:paraId="6817DB59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Grammaire :Expressions de temps :la regularite et les moments ponctuels.Le passe compose :morphologie et la place de la negation.Le present d’habitude/Le passe compose .</w:t>
            </w:r>
          </w:p>
          <w:p w14:paraId="459E62B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Vocabulaire :Les activites quoitidiennes/Quelques expressions de frequence.</w:t>
            </w:r>
          </w:p>
        </w:tc>
        <w:tc>
          <w:tcPr>
            <w:tcW w:w="1744" w:type="dxa"/>
            <w:gridSpan w:val="2"/>
          </w:tcPr>
          <w:p w14:paraId="683CE96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899" w:type="dxa"/>
          </w:tcPr>
          <w:p w14:paraId="03D4059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14:paraId="4EAF1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</w:trPr>
        <w:tc>
          <w:tcPr>
            <w:tcW w:w="1129" w:type="dxa"/>
          </w:tcPr>
          <w:p w14:paraId="3985D48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237" w:type="dxa"/>
          </w:tcPr>
          <w:p w14:paraId="5E368A4B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СРОП 3.Comportements .Pratiques sportives.Interpreter des comportements et comparer avec ceux de son pays.</w:t>
            </w:r>
          </w:p>
        </w:tc>
        <w:tc>
          <w:tcPr>
            <w:tcW w:w="1744" w:type="dxa"/>
            <w:gridSpan w:val="2"/>
          </w:tcPr>
          <w:p w14:paraId="6D643DE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3899" w:type="dxa"/>
          </w:tcPr>
          <w:p w14:paraId="39A6CA6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14:paraId="21D2F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3" w:hRule="atLeast"/>
        </w:trPr>
        <w:tc>
          <w:tcPr>
            <w:tcW w:w="1129" w:type="dxa"/>
          </w:tcPr>
          <w:p w14:paraId="4EC4327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6237" w:type="dxa"/>
          </w:tcPr>
          <w:p w14:paraId="781639DF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Les princincipales fetes en France :Comprendre un questionnaire d »enquete/questionner.Parler de ses projets.</w:t>
            </w:r>
          </w:p>
          <w:p w14:paraId="07B72B02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Grammaire :Structure du questionnement .Le verbe diore au present .Le futur proche .Chez + pronom tonique .</w:t>
            </w:r>
          </w:p>
          <w:p w14:paraId="18F99D1B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Vocabulaire :Noms de fetes,termes lies aux fetes .</w:t>
            </w:r>
          </w:p>
          <w:p w14:paraId="3B0CE32F">
            <w:pPr>
              <w:rPr>
                <w:sz w:val="20"/>
                <w:szCs w:val="20"/>
                <w:lang w:val="fr-FR"/>
              </w:rPr>
            </w:pPr>
          </w:p>
          <w:p w14:paraId="57D01A13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СРОП4.Les fetes au Kazakhstan</w:t>
            </w:r>
          </w:p>
        </w:tc>
        <w:tc>
          <w:tcPr>
            <w:tcW w:w="1744" w:type="dxa"/>
            <w:gridSpan w:val="2"/>
          </w:tcPr>
          <w:p w14:paraId="658542D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899" w:type="dxa"/>
          </w:tcPr>
          <w:p w14:paraId="4462EAB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14:paraId="1EA20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3" w:hRule="atLeast"/>
        </w:trPr>
        <w:tc>
          <w:tcPr>
            <w:tcW w:w="1129" w:type="dxa"/>
          </w:tcPr>
          <w:p w14:paraId="4818A37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  <w:p w14:paraId="7CB993C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237" w:type="dxa"/>
          </w:tcPr>
          <w:p w14:paraId="734C25D8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Faire-parts et evenements familiaux :Annoncer un evenement familial/Reagir,feliciter.Demander/Donner des nouvelles de qn.Parler de sa famille.</w:t>
            </w:r>
          </w:p>
          <w:p w14:paraId="4B54C3FB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Grammaire :Les adjectifs possessifs .</w:t>
            </w:r>
          </w:p>
          <w:p w14:paraId="0DEF5F69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Vocabulaire :Les evenemnts familiaux.Avoir mal a + certaines parties du corps .Les liens de parente .</w:t>
            </w:r>
          </w:p>
          <w:p w14:paraId="766636F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СРОП 5.Parler des fetes en France</w:t>
            </w:r>
          </w:p>
        </w:tc>
        <w:tc>
          <w:tcPr>
            <w:tcW w:w="1744" w:type="dxa"/>
            <w:gridSpan w:val="2"/>
          </w:tcPr>
          <w:p w14:paraId="4A588D0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899" w:type="dxa"/>
          </w:tcPr>
          <w:p w14:paraId="422849B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14:paraId="5C23A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3" w:hRule="atLeast"/>
        </w:trPr>
        <w:tc>
          <w:tcPr>
            <w:tcW w:w="1129" w:type="dxa"/>
          </w:tcPr>
          <w:p w14:paraId="38EF2C2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6237" w:type="dxa"/>
          </w:tcPr>
          <w:p w14:paraId="1DBF585A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Conversations telephoniques .Le marriage,la famille,les familles recomposees :Appeller/Repondre au telephone.Comprendre des donnees statistiques.</w:t>
            </w:r>
          </w:p>
          <w:p w14:paraId="50AD34E8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Grammaire :Le passe recent/Le futur proche </w:t>
            </w:r>
          </w:p>
          <w:p w14:paraId="1FD39BAC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Vocabulaire :Formules de la conversation telephoniques.Les evenemnts familiaux .Les liens de parente.L »expression d »un pourcentage. </w:t>
            </w:r>
          </w:p>
          <w:p w14:paraId="4A7CF037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СРОП 6.Revision des themes</w:t>
            </w:r>
          </w:p>
        </w:tc>
        <w:tc>
          <w:tcPr>
            <w:tcW w:w="1744" w:type="dxa"/>
            <w:gridSpan w:val="2"/>
          </w:tcPr>
          <w:p w14:paraId="36183BF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899" w:type="dxa"/>
          </w:tcPr>
          <w:p w14:paraId="5AC1E96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14:paraId="2CF8E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</w:trPr>
        <w:tc>
          <w:tcPr>
            <w:tcW w:w="1129" w:type="dxa"/>
          </w:tcPr>
          <w:p w14:paraId="64598181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595EDAF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237" w:type="dxa"/>
          </w:tcPr>
          <w:p w14:paraId="711030A6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Рубежный контроль 2</w:t>
            </w:r>
            <w:r>
              <w:rPr>
                <w:sz w:val="20"/>
                <w:szCs w:val="20"/>
                <w:lang w:val="fr-FR"/>
              </w:rPr>
              <w:tab/>
            </w:r>
          </w:p>
          <w:p w14:paraId="2703A3EE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744" w:type="dxa"/>
            <w:gridSpan w:val="2"/>
          </w:tcPr>
          <w:p w14:paraId="51B4A5A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3899" w:type="dxa"/>
          </w:tcPr>
          <w:p w14:paraId="1A439006">
            <w:pPr>
              <w:rPr>
                <w:sz w:val="20"/>
                <w:szCs w:val="20"/>
                <w:lang w:val="kk-KZ"/>
              </w:rPr>
            </w:pPr>
          </w:p>
        </w:tc>
      </w:tr>
      <w:tr w14:paraId="7002F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</w:trPr>
        <w:tc>
          <w:tcPr>
            <w:tcW w:w="1129" w:type="dxa"/>
          </w:tcPr>
          <w:p w14:paraId="725F0F6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237" w:type="dxa"/>
          </w:tcPr>
          <w:p w14:paraId="43DDC299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Итоговый контроль(экзамен)</w:t>
            </w:r>
          </w:p>
        </w:tc>
        <w:tc>
          <w:tcPr>
            <w:tcW w:w="1744" w:type="dxa"/>
            <w:gridSpan w:val="2"/>
          </w:tcPr>
          <w:p w14:paraId="2D7F30A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3899" w:type="dxa"/>
          </w:tcPr>
          <w:p w14:paraId="0379BAE1">
            <w:pPr>
              <w:rPr>
                <w:sz w:val="20"/>
                <w:szCs w:val="20"/>
                <w:lang w:val="kk-KZ"/>
              </w:rPr>
            </w:pPr>
          </w:p>
        </w:tc>
      </w:tr>
      <w:tr w14:paraId="5A801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</w:trPr>
        <w:tc>
          <w:tcPr>
            <w:tcW w:w="1129" w:type="dxa"/>
          </w:tcPr>
          <w:p w14:paraId="2ED9909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237" w:type="dxa"/>
          </w:tcPr>
          <w:p w14:paraId="6B8BD680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Итого за дисциплину</w:t>
            </w:r>
          </w:p>
        </w:tc>
        <w:tc>
          <w:tcPr>
            <w:tcW w:w="1744" w:type="dxa"/>
            <w:gridSpan w:val="2"/>
          </w:tcPr>
          <w:p w14:paraId="6EB0E5C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3899" w:type="dxa"/>
          </w:tcPr>
          <w:p w14:paraId="136D130A">
            <w:pPr>
              <w:rPr>
                <w:sz w:val="20"/>
                <w:szCs w:val="20"/>
                <w:lang w:val="kk-KZ"/>
              </w:rPr>
            </w:pPr>
          </w:p>
        </w:tc>
      </w:tr>
      <w:tr w14:paraId="51954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</w:trPr>
        <w:tc>
          <w:tcPr>
            <w:tcW w:w="13009" w:type="dxa"/>
            <w:gridSpan w:val="5"/>
            <w:tcBorders>
              <w:left w:val="nil"/>
              <w:bottom w:val="nil"/>
              <w:right w:val="nil"/>
            </w:tcBorders>
          </w:tcPr>
          <w:p w14:paraId="38FCF123">
            <w:pPr>
              <w:rPr>
                <w:b/>
                <w:szCs w:val="20"/>
                <w:lang w:val="kk-KZ"/>
              </w:rPr>
            </w:pPr>
          </w:p>
          <w:p w14:paraId="2A2BC5ED">
            <w:pPr>
              <w:rPr>
                <w:b/>
                <w:szCs w:val="20"/>
                <w:lang w:val="kk-KZ"/>
              </w:rPr>
            </w:pPr>
            <w:r>
              <w:rPr>
                <w:b/>
                <w:szCs w:val="20"/>
                <w:lang w:val="kk-KZ"/>
              </w:rPr>
              <w:t xml:space="preserve">                                                               Декан____________Б.У.Джолдасбекова</w:t>
            </w:r>
          </w:p>
          <w:p w14:paraId="6C54ED83">
            <w:pPr>
              <w:jc w:val="right"/>
              <w:rPr>
                <w:b/>
                <w:szCs w:val="20"/>
                <w:lang w:val="kk-KZ"/>
              </w:rPr>
            </w:pPr>
          </w:p>
          <w:p w14:paraId="1128A152">
            <w:pPr>
              <w:jc w:val="center"/>
              <w:rPr>
                <w:b/>
                <w:szCs w:val="20"/>
                <w:lang w:val="kk-KZ"/>
              </w:rPr>
            </w:pPr>
            <w:r>
              <w:rPr>
                <w:b/>
                <w:szCs w:val="20"/>
                <w:lang w:val="kk-KZ"/>
              </w:rPr>
              <w:t xml:space="preserve">                           Заведующая  кафедрой _________________М.М.Аймагамбетова</w:t>
            </w:r>
          </w:p>
          <w:p w14:paraId="146143BA">
            <w:pPr>
              <w:rPr>
                <w:b/>
                <w:szCs w:val="20"/>
                <w:lang w:val="kk-KZ"/>
              </w:rPr>
            </w:pPr>
            <w:r>
              <w:rPr>
                <w:b/>
                <w:szCs w:val="20"/>
                <w:lang w:val="kk-KZ"/>
              </w:rPr>
              <w:t xml:space="preserve">                                                              </w:t>
            </w:r>
          </w:p>
          <w:p w14:paraId="4FBE4621">
            <w:pPr>
              <w:rPr>
                <w:b/>
                <w:szCs w:val="20"/>
                <w:lang w:val="kk-KZ"/>
              </w:rPr>
            </w:pPr>
            <w:r>
              <w:rPr>
                <w:b/>
                <w:szCs w:val="20"/>
              </w:rPr>
              <w:t xml:space="preserve">                                                              </w:t>
            </w:r>
            <w:r>
              <w:rPr>
                <w:b/>
                <w:szCs w:val="20"/>
                <w:lang w:val="kk-KZ"/>
              </w:rPr>
              <w:t>Лектор___________Ш.М.Макатаева</w:t>
            </w:r>
          </w:p>
        </w:tc>
      </w:tr>
    </w:tbl>
    <w:p w14:paraId="625D8DAF">
      <w:pPr>
        <w:pStyle w:val="21"/>
        <w:spacing w:before="0" w:beforeAutospacing="0" w:after="0" w:afterAutospacing="0"/>
        <w:jc w:val="center"/>
        <w:textAlignment w:val="baseline"/>
        <w:rPr>
          <w:rStyle w:val="45"/>
          <w:b/>
          <w:bCs/>
          <w:sz w:val="20"/>
          <w:szCs w:val="20"/>
          <w:lang w:val="kk-KZ"/>
        </w:rPr>
      </w:pPr>
    </w:p>
    <w:p w14:paraId="3A1162F8">
      <w:pPr>
        <w:rPr>
          <w:sz w:val="20"/>
          <w:szCs w:val="20"/>
          <w:lang w:val="kk-KZ"/>
        </w:rPr>
      </w:pPr>
    </w:p>
    <w:p w14:paraId="480E8941">
      <w:pPr>
        <w:rPr>
          <w:sz w:val="20"/>
          <w:szCs w:val="20"/>
          <w:lang w:val="kk-KZ"/>
        </w:rPr>
      </w:pPr>
    </w:p>
    <w:p w14:paraId="00A506EF">
      <w:pPr>
        <w:rPr>
          <w:sz w:val="20"/>
          <w:szCs w:val="20"/>
          <w:lang w:val="kk-KZ"/>
        </w:rPr>
      </w:pPr>
    </w:p>
    <w:p w14:paraId="7E1C9EFD">
      <w:pPr>
        <w:rPr>
          <w:sz w:val="20"/>
          <w:szCs w:val="20"/>
          <w:lang w:val="kk-KZ"/>
        </w:rPr>
      </w:pPr>
    </w:p>
    <w:p w14:paraId="70B44F30">
      <w:pPr>
        <w:rPr>
          <w:sz w:val="20"/>
          <w:szCs w:val="20"/>
          <w:lang w:val="kk-KZ"/>
        </w:rPr>
      </w:pPr>
    </w:p>
    <w:p w14:paraId="504ED6B4">
      <w:pPr>
        <w:rPr>
          <w:sz w:val="20"/>
          <w:szCs w:val="20"/>
          <w:lang w:val="kk-KZ"/>
        </w:rPr>
      </w:pPr>
    </w:p>
    <w:p w14:paraId="7B8F9160">
      <w:pPr>
        <w:rPr>
          <w:sz w:val="20"/>
          <w:szCs w:val="20"/>
          <w:lang w:val="kk-KZ"/>
        </w:rPr>
      </w:pPr>
    </w:p>
    <w:p w14:paraId="4DC915D9">
      <w:pPr>
        <w:rPr>
          <w:sz w:val="20"/>
          <w:szCs w:val="20"/>
          <w:lang w:val="kk-KZ"/>
        </w:rPr>
      </w:pPr>
    </w:p>
    <w:p w14:paraId="3657F6FB">
      <w:pPr>
        <w:rPr>
          <w:sz w:val="20"/>
          <w:szCs w:val="20"/>
          <w:lang w:val="kk-KZ"/>
        </w:rPr>
      </w:pPr>
    </w:p>
    <w:p w14:paraId="67AACA28">
      <w:pPr>
        <w:rPr>
          <w:sz w:val="20"/>
          <w:szCs w:val="20"/>
          <w:lang w:val="kk-KZ"/>
        </w:rPr>
      </w:pPr>
    </w:p>
    <w:p w14:paraId="1E1A4B9B">
      <w:pPr>
        <w:rPr>
          <w:sz w:val="20"/>
          <w:szCs w:val="20"/>
          <w:lang w:val="kk-KZ"/>
        </w:rPr>
      </w:pPr>
    </w:p>
    <w:p w14:paraId="71D34270">
      <w:pPr>
        <w:rPr>
          <w:sz w:val="20"/>
          <w:szCs w:val="20"/>
          <w:lang w:val="kk-KZ"/>
        </w:rPr>
      </w:pPr>
    </w:p>
    <w:p w14:paraId="50A8A751">
      <w:pPr>
        <w:rPr>
          <w:sz w:val="20"/>
          <w:szCs w:val="20"/>
          <w:lang w:val="kk-KZ"/>
        </w:rPr>
      </w:pPr>
    </w:p>
    <w:p w14:paraId="7A6D36D2">
      <w:pPr>
        <w:rPr>
          <w:sz w:val="20"/>
          <w:szCs w:val="20"/>
          <w:lang w:val="kk-KZ"/>
        </w:rPr>
      </w:pPr>
    </w:p>
    <w:p w14:paraId="4ADD1D63">
      <w:pPr>
        <w:rPr>
          <w:sz w:val="20"/>
          <w:szCs w:val="20"/>
          <w:lang w:val="kk-KZ"/>
        </w:rPr>
      </w:pPr>
    </w:p>
    <w:p w14:paraId="1FBD312A">
      <w:pPr>
        <w:rPr>
          <w:sz w:val="20"/>
          <w:szCs w:val="20"/>
          <w:lang w:val="kk-KZ"/>
        </w:rPr>
      </w:pPr>
    </w:p>
    <w:p w14:paraId="3813D5B3">
      <w:pPr>
        <w:rPr>
          <w:sz w:val="20"/>
          <w:szCs w:val="20"/>
          <w:lang w:val="kk-KZ"/>
        </w:rPr>
      </w:pPr>
    </w:p>
    <w:p w14:paraId="66EC9DE2">
      <w:pPr>
        <w:rPr>
          <w:sz w:val="20"/>
          <w:szCs w:val="20"/>
          <w:lang w:val="kk-KZ"/>
        </w:rPr>
      </w:pPr>
    </w:p>
    <w:p w14:paraId="1E71E1C3">
      <w:pPr>
        <w:contextualSpacing/>
        <w:jc w:val="both"/>
        <w:rPr>
          <w:b/>
          <w:i/>
          <w:lang w:val="kk-KZ"/>
        </w:rPr>
      </w:pPr>
      <w:r>
        <w:rPr>
          <w:b/>
        </w:rPr>
        <w:t xml:space="preserve">    </w:t>
      </w:r>
    </w:p>
    <w:p w14:paraId="11EEB695">
      <w:pPr>
        <w:contextualSpacing/>
        <w:jc w:val="both"/>
        <w:rPr>
          <w:b/>
        </w:rPr>
      </w:pPr>
    </w:p>
    <w:p w14:paraId="689B1116">
      <w:pPr>
        <w:ind w:left="720"/>
        <w:contextualSpacing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 xml:space="preserve">    </w:t>
      </w:r>
    </w:p>
    <w:p w14:paraId="233FB6C2">
      <w:pPr>
        <w:ind w:left="720"/>
        <w:contextualSpacing/>
        <w:jc w:val="both"/>
        <w:rPr>
          <w:b/>
        </w:rPr>
      </w:pPr>
    </w:p>
    <w:p w14:paraId="5E52F556">
      <w:pPr>
        <w:ind w:left="720"/>
        <w:contextualSpacing/>
        <w:jc w:val="both"/>
        <w:rPr>
          <w:b/>
        </w:rPr>
      </w:pPr>
    </w:p>
    <w:p w14:paraId="5311079D">
      <w:pPr>
        <w:ind w:left="1440" w:firstLine="720"/>
        <w:contextualSpacing/>
        <w:jc w:val="both"/>
        <w:rPr>
          <w:b/>
        </w:rPr>
      </w:pPr>
    </w:p>
    <w:p w14:paraId="4F5E0679">
      <w:pPr>
        <w:ind w:left="1440" w:firstLine="720"/>
        <w:contextualSpacing/>
        <w:jc w:val="both"/>
        <w:rPr>
          <w:b/>
        </w:rPr>
      </w:pPr>
    </w:p>
    <w:p w14:paraId="652B3422">
      <w:pPr>
        <w:ind w:left="1440" w:firstLine="720"/>
        <w:contextualSpacing/>
        <w:jc w:val="both"/>
        <w:rPr>
          <w:b/>
        </w:rPr>
      </w:pPr>
    </w:p>
    <w:p w14:paraId="457BF6EF">
      <w:pPr>
        <w:ind w:left="1440" w:firstLine="720"/>
        <w:contextualSpacing/>
        <w:jc w:val="both"/>
        <w:rPr>
          <w:b/>
        </w:rPr>
      </w:pPr>
    </w:p>
    <w:p w14:paraId="3FBD0EF5">
      <w:pPr>
        <w:ind w:left="1440" w:firstLine="720"/>
        <w:contextualSpacing/>
        <w:jc w:val="both"/>
        <w:rPr>
          <w:b/>
        </w:rPr>
      </w:pPr>
    </w:p>
    <w:p w14:paraId="13E813DD">
      <w:pPr>
        <w:rPr>
          <w:b/>
          <w:bCs/>
          <w:lang w:val="kk-KZ"/>
        </w:rPr>
      </w:pPr>
    </w:p>
    <w:sectPr>
      <w:footerReference r:id="rId3" w:type="default"/>
      <w:pgSz w:w="11906" w:h="16838"/>
      <w:pgMar w:top="1418" w:right="1701" w:bottom="568" w:left="850" w:header="708" w:footer="708" w:gutter="0"/>
      <w:pgNumType w:start="1"/>
      <w:cols w:space="720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EB15C2">
    <w:pPr>
      <w:pStyle w:val="15"/>
      <w:widowControl/>
      <w:autoSpaceDE/>
      <w:autoSpaceDN/>
      <w:jc w:val="both"/>
    </w:pPr>
    <w:r>
      <w:rPr>
        <w:b/>
        <w:bCs/>
        <w:lang w:val="en-US"/>
      </w:rPr>
      <w:t xml:space="preserve">                                         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18561E"/>
    <w:multiLevelType w:val="multilevel"/>
    <w:tmpl w:val="0318561E"/>
    <w:lvl w:ilvl="0" w:tentative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 w:tentative="0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 w:tentative="0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 w:tentative="0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 w:tentative="0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 w:tentative="0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 w:tentative="0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 w:tentative="0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 w:tentative="0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22993162"/>
    <w:multiLevelType w:val="singleLevel"/>
    <w:tmpl w:val="22993162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noPunctuationKerning w:val="1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2811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95974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2844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0A38"/>
    <w:rsid w:val="0022258E"/>
    <w:rsid w:val="0022591E"/>
    <w:rsid w:val="00227CD1"/>
    <w:rsid w:val="00227FC8"/>
    <w:rsid w:val="00231489"/>
    <w:rsid w:val="00244504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2D70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42A2"/>
    <w:rsid w:val="004F55A8"/>
    <w:rsid w:val="004F5EF4"/>
    <w:rsid w:val="004F7692"/>
    <w:rsid w:val="00501106"/>
    <w:rsid w:val="00501B29"/>
    <w:rsid w:val="00517B82"/>
    <w:rsid w:val="00522B97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D4508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3C52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6F90"/>
    <w:rsid w:val="00677687"/>
    <w:rsid w:val="00683317"/>
    <w:rsid w:val="00685FBA"/>
    <w:rsid w:val="006943EB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14337"/>
    <w:rsid w:val="00720B12"/>
    <w:rsid w:val="00720F68"/>
    <w:rsid w:val="007212EB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2856"/>
    <w:rsid w:val="0082339C"/>
    <w:rsid w:val="00830F23"/>
    <w:rsid w:val="008358C3"/>
    <w:rsid w:val="0084136C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9F71FD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3B96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993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E7146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1338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362D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2E2B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5FA7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D70FC"/>
    <w:rsid w:val="00FE6E28"/>
    <w:rsid w:val="03F259B1"/>
    <w:rsid w:val="05971990"/>
    <w:rsid w:val="08A45159"/>
    <w:rsid w:val="185042DF"/>
    <w:rsid w:val="211E16BA"/>
    <w:rsid w:val="280E640F"/>
    <w:rsid w:val="2CE5D884"/>
    <w:rsid w:val="2E2DA889"/>
    <w:rsid w:val="3C3D0F13"/>
    <w:rsid w:val="416217D9"/>
    <w:rsid w:val="594D7AEF"/>
    <w:rsid w:val="5BA66E7F"/>
    <w:rsid w:val="5E180968"/>
    <w:rsid w:val="68D17954"/>
    <w:rsid w:val="70682A95"/>
    <w:rsid w:val="73E27DB4"/>
    <w:rsid w:val="771A551B"/>
    <w:rsid w:val="7CFD1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40" w:after="40"/>
      <w:outlineLvl w:val="3"/>
    </w:pPr>
    <w:rPr>
      <w:b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Emphasis"/>
    <w:basedOn w:val="8"/>
    <w:qFormat/>
    <w:uiPriority w:val="20"/>
    <w:rPr>
      <w:i/>
      <w:iCs/>
    </w:rPr>
  </w:style>
  <w:style w:type="character" w:styleId="11">
    <w:name w:val="Hyperlink"/>
    <w:qFormat/>
    <w:uiPriority w:val="99"/>
    <w:rPr>
      <w:rFonts w:cs="Times New Roman"/>
      <w:color w:val="auto"/>
      <w:u w:val="none"/>
    </w:rPr>
  </w:style>
  <w:style w:type="character" w:styleId="12">
    <w:name w:val="Strong"/>
    <w:qFormat/>
    <w:uiPriority w:val="0"/>
    <w:rPr>
      <w:b/>
      <w:bCs/>
    </w:rPr>
  </w:style>
  <w:style w:type="paragraph" w:styleId="13">
    <w:name w:val="Balloon Text"/>
    <w:basedOn w:val="1"/>
    <w:link w:val="39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14">
    <w:name w:val="header"/>
    <w:basedOn w:val="1"/>
    <w:link w:val="40"/>
    <w:unhideWhenUsed/>
    <w:qFormat/>
    <w:uiPriority w:val="99"/>
    <w:pPr>
      <w:tabs>
        <w:tab w:val="center" w:pos="4677"/>
        <w:tab w:val="right" w:pos="9355"/>
      </w:tabs>
    </w:pPr>
  </w:style>
  <w:style w:type="paragraph" w:styleId="15">
    <w:name w:val="Body Text"/>
    <w:basedOn w:val="1"/>
    <w:qFormat/>
    <w:uiPriority w:val="1"/>
    <w:pPr>
      <w:widowControl w:val="0"/>
      <w:autoSpaceDE w:val="0"/>
      <w:autoSpaceDN w:val="0"/>
    </w:pPr>
    <w:rPr>
      <w:sz w:val="28"/>
      <w:szCs w:val="28"/>
      <w:lang w:bidi="ru-RU"/>
    </w:rPr>
  </w:style>
  <w:style w:type="paragraph" w:styleId="16">
    <w:name w:val="Title"/>
    <w:basedOn w:val="1"/>
    <w:next w:val="1"/>
    <w:qFormat/>
    <w:uiPriority w:val="0"/>
    <w:pPr>
      <w:keepNext/>
      <w:keepLines/>
      <w:spacing w:before="480" w:after="120"/>
    </w:pPr>
    <w:rPr>
      <w:b/>
      <w:sz w:val="72"/>
      <w:szCs w:val="72"/>
    </w:rPr>
  </w:style>
  <w:style w:type="paragraph" w:styleId="17">
    <w:name w:val="footer"/>
    <w:basedOn w:val="1"/>
    <w:link w:val="41"/>
    <w:unhideWhenUsed/>
    <w:qFormat/>
    <w:uiPriority w:val="99"/>
    <w:pPr>
      <w:tabs>
        <w:tab w:val="center" w:pos="4677"/>
        <w:tab w:val="right" w:pos="9355"/>
      </w:tabs>
    </w:pPr>
  </w:style>
  <w:style w:type="paragraph" w:styleId="18">
    <w:name w:val="Normal (Web)"/>
    <w:basedOn w:val="1"/>
    <w:semiHidden/>
    <w:unhideWhenUsed/>
    <w:qFormat/>
    <w:uiPriority w:val="99"/>
    <w:pPr>
      <w:spacing w:before="100" w:beforeAutospacing="1" w:after="100" w:afterAutospacing="1"/>
    </w:pPr>
    <w:rPr>
      <w:lang w:eastAsia="ru-RU"/>
    </w:rPr>
  </w:style>
  <w:style w:type="paragraph" w:styleId="19">
    <w:name w:val="Subtitle"/>
    <w:basedOn w:val="1"/>
    <w:next w:val="1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2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paragraph"/>
    <w:basedOn w:val="1"/>
    <w:qFormat/>
    <w:uiPriority w:val="0"/>
    <w:pPr>
      <w:spacing w:before="100" w:beforeAutospacing="1" w:after="100" w:afterAutospacing="1"/>
    </w:pPr>
    <w:rPr>
      <w:lang w:eastAsia="ru-RU"/>
    </w:rPr>
  </w:style>
  <w:style w:type="table" w:customStyle="1" w:styleId="22">
    <w:name w:val="_Style 12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3">
    <w:name w:val="_Style 13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4">
    <w:name w:val="_Style 14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5">
    <w:name w:val="_Style 15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6">
    <w:name w:val="_Style 16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7">
    <w:name w:val="_Style 17"/>
    <w:basedOn w:val="9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_Style 18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9">
    <w:name w:val="_Style 19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">
    <w:name w:val="_Style 20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1">
    <w:name w:val="_Style 21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2">
    <w:name w:val="_Style 22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3">
    <w:name w:val="_Style 23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4">
    <w:name w:val="_Style 24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5">
    <w:name w:val="_Style 25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6">
    <w:name w:val="_Style 26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7">
    <w:name w:val="_Style 27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8">
    <w:name w:val="_Style 28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39">
    <w:name w:val="Текст выноски Знак"/>
    <w:basedOn w:val="8"/>
    <w:link w:val="13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40">
    <w:name w:val="Верхний колонтитул Знак"/>
    <w:basedOn w:val="8"/>
    <w:link w:val="14"/>
    <w:qFormat/>
    <w:uiPriority w:val="99"/>
  </w:style>
  <w:style w:type="character" w:customStyle="1" w:styleId="41">
    <w:name w:val="Нижний колонтитул Знак"/>
    <w:basedOn w:val="8"/>
    <w:link w:val="17"/>
    <w:qFormat/>
    <w:uiPriority w:val="99"/>
  </w:style>
  <w:style w:type="paragraph" w:styleId="42">
    <w:name w:val="List Paragraph"/>
    <w:basedOn w:val="1"/>
    <w:link w:val="43"/>
    <w:qFormat/>
    <w:uiPriority w:val="34"/>
    <w:pPr>
      <w:ind w:left="720"/>
      <w:contextualSpacing/>
    </w:pPr>
  </w:style>
  <w:style w:type="character" w:customStyle="1" w:styleId="43">
    <w:name w:val="Абзац списка Знак"/>
    <w:link w:val="42"/>
    <w:qFormat/>
    <w:locked/>
    <w:uiPriority w:val="34"/>
  </w:style>
  <w:style w:type="character" w:customStyle="1" w:styleId="44">
    <w:name w:val="contentcontrolboundarysink"/>
    <w:basedOn w:val="8"/>
    <w:qFormat/>
    <w:uiPriority w:val="0"/>
  </w:style>
  <w:style w:type="character" w:customStyle="1" w:styleId="45">
    <w:name w:val="normaltextrun"/>
    <w:basedOn w:val="8"/>
    <w:qFormat/>
    <w:uiPriority w:val="0"/>
  </w:style>
  <w:style w:type="character" w:customStyle="1" w:styleId="46">
    <w:name w:val="eop"/>
    <w:basedOn w:val="8"/>
    <w:qFormat/>
    <w:uiPriority w:val="0"/>
  </w:style>
  <w:style w:type="table" w:customStyle="1" w:styleId="47">
    <w:name w:val="Table Normal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8">
    <w:name w:val="Table Paragraph"/>
    <w:basedOn w:val="1"/>
    <w:qFormat/>
    <w:uiPriority w:val="1"/>
    <w:pPr>
      <w:widowControl w:val="0"/>
      <w:autoSpaceDE w:val="0"/>
      <w:autoSpaceDN w:val="0"/>
    </w:pPr>
    <w:rPr>
      <w:sz w:val="22"/>
      <w:szCs w:val="22"/>
    </w:rPr>
  </w:style>
  <w:style w:type="character" w:customStyle="1" w:styleId="49">
    <w:name w:val="Неразрешенное упоминание1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50">
    <w:name w:val="Заголовок1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3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8365E6-5F13-467B-842E-9BE5178AD20C}">
  <ds:schemaRefs/>
</ds:datastoreItem>
</file>

<file path=customXml/itemProps2.xml><?xml version="1.0" encoding="utf-8"?>
<ds:datastoreItem xmlns:ds="http://schemas.openxmlformats.org/officeDocument/2006/customXml" ds:itemID="{FB8E2E28-4375-412A-B1C4-C8C1EF9D2578}">
  <ds:schemaRefs/>
</ds:datastoreItem>
</file>

<file path=customXml/itemProps3.xml><?xml version="1.0" encoding="utf-8"?>
<ds:datastoreItem xmlns:ds="http://schemas.openxmlformats.org/officeDocument/2006/customXml" ds:itemID="{65585658-F44C-45A0-8AD2-CF666805F4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2763</Words>
  <Characters>15750</Characters>
  <Lines>131</Lines>
  <Paragraphs>36</Paragraphs>
  <TotalTime>12</TotalTime>
  <ScaleCrop>false</ScaleCrop>
  <LinksUpToDate>false</LinksUpToDate>
  <CharactersWithSpaces>18477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2024-06-25T13:28:00Z</dcterms:created>
  <dc:creator>Амирбекова Гулмира</dc:creator>
  <cp:lastModifiedBy>User</cp:lastModifiedBy>
  <cp:lastPrinted>2023-06-26T06:38:00Z</cp:lastPrinted>
  <dcterms:modified xsi:type="dcterms:W3CDTF">2025-05-20T07:37:32Z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KSOProductBuildVer">
    <vt:lpwstr>1049-12.2.0.21179</vt:lpwstr>
  </property>
  <property fmtid="{D5CDD505-2E9C-101B-9397-08002B2CF9AE}" pid="5" name="ICV">
    <vt:lpwstr>F0DF0A8C78094CC18FD2F198F938B25E</vt:lpwstr>
  </property>
</Properties>
</file>